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穝灿砰"/>
          <w:color w:val="auto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80" w:firstLineChars="700"/>
        <w:textAlignment w:val="auto"/>
        <w:rPr>
          <w:rFonts w:eastAsia="文星标宋"/>
          <w:bCs/>
          <w:sz w:val="84"/>
          <w:szCs w:val="8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80" w:firstLineChars="700"/>
        <w:textAlignment w:val="auto"/>
        <w:rPr>
          <w:rFonts w:eastAsia="文星标宋"/>
          <w:bCs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80" w:firstLineChars="700"/>
        <w:textAlignment w:val="auto"/>
        <w:rPr>
          <w:rFonts w:eastAsia="文星标宋"/>
          <w:bCs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字〔　　〕　号　　　　　　　　　　签发人：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　　　　　　　　　　　　　　　　　　办理结果：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文星标宋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对市政协七届七次会议第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146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尊敬的彭增康、贾辉、高永刚、程锁军、南君芳、胡良智、仝韶菁、许宗浩、刘存杰、董文生、赵鑫、张斌强、鲁雪生、陈伟、李晓波委</w:t>
      </w:r>
      <w:r>
        <w:rPr>
          <w:rFonts w:eastAsia="仿宋_GB2312"/>
          <w:bCs/>
          <w:sz w:val="32"/>
          <w:szCs w:val="32"/>
        </w:rPr>
        <w:t>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您</w:t>
      </w:r>
      <w:r>
        <w:rPr>
          <w:rFonts w:hint="eastAsia" w:eastAsia="仿宋_GB2312"/>
          <w:bCs/>
          <w:sz w:val="32"/>
          <w:szCs w:val="32"/>
          <w:lang w:val="en-US" w:eastAsia="zh-CN"/>
        </w:rPr>
        <w:t>们</w:t>
      </w:r>
      <w:r>
        <w:rPr>
          <w:rFonts w:eastAsia="仿宋_GB2312"/>
          <w:bCs/>
          <w:sz w:val="32"/>
          <w:szCs w:val="32"/>
        </w:rPr>
        <w:t>提出的关于“</w:t>
      </w:r>
      <w:r>
        <w:rPr>
          <w:rFonts w:hint="eastAsia" w:eastAsia="仿宋_GB2312"/>
          <w:bCs/>
          <w:sz w:val="32"/>
          <w:szCs w:val="32"/>
          <w:lang w:val="en-US" w:eastAsia="zh-CN"/>
        </w:rPr>
        <w:t>加快产业技术研究院体系建设的建议</w:t>
      </w:r>
      <w:r>
        <w:rPr>
          <w:rFonts w:eastAsia="仿宋_GB2312"/>
          <w:bCs/>
          <w:sz w:val="32"/>
          <w:szCs w:val="32"/>
        </w:rPr>
        <w:t>”的提案收悉。</w:t>
      </w:r>
      <w:r>
        <w:rPr>
          <w:rFonts w:hint="eastAsia" w:eastAsia="仿宋_GB2312"/>
          <w:bCs/>
          <w:sz w:val="32"/>
          <w:szCs w:val="32"/>
          <w:lang w:val="en-US" w:eastAsia="zh-CN"/>
        </w:rPr>
        <w:t>经与市工业和信息化局共同研究，</w:t>
      </w:r>
      <w:r>
        <w:rPr>
          <w:rFonts w:eastAsia="仿宋_GB2312"/>
          <w:bCs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近年来，市委、市政府高度重视科技创新工作，深入贯彻落实创新驱动、科教兴市、人才强市战略，对标上海、江苏、山东等先进省市产研院的成功做法和管理经验，创新性提出组建市产业技术研究院。产业技术研究院的建立是三门峡市践行创新发展理念的生动实践，为全市科技创新资源汇聚、创新人才集聚、创新平台搭建做出了一定贡献。但是，产业技术研究院作为三门峡市科技创新的“改革特区”，还存在如您在提案中提到的一些问题。经过努力，我们正在积极推进各项工作。一是市委、市政府出台了“人才科技30条”，明确加快产业技术研究院建设，给予市产业技术研究院专项支持。市科技局在重大科技专项等方面也给予专项支持。鼓励联合郑州大学、中原关键金属实验室等高校、科研院所联合开展重大项目攻关，目前已申报3项。二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县（市、区）建立成果转移转化中心，形成健全的科技体制机制。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目前已完成县（市、区）转移转化机构全覆盖。</w:t>
      </w:r>
      <w:r>
        <w:rPr>
          <w:rFonts w:hint="eastAsia" w:eastAsia="仿宋_GB2312"/>
          <w:bCs/>
          <w:sz w:val="32"/>
          <w:szCs w:val="32"/>
          <w:lang w:val="en-US" w:eastAsia="zh-CN"/>
        </w:rPr>
        <w:t>三是在重点产业、重点领域，通过引进新建、合作共建、培育加盟等形式成立了一批专业研究机构，如有色金属与新材料产业技术研究院、杜仲产业技术研究院、苹果产业技术研究院、5G联合创新中心、新型环境修复材料中试基地等。目前，正与省科学院积极对接，争取将省科学院分院落户我市。四是组建专家咨询委员会，聘任了何季麟院士、何满潮院士等专家教授为三门峡市专家咨询委员会成员，为我市产业发展建言献策。通过全市高层次人才引进，引进16名研究生学历人才，发布“企业人才服务团”产业技术人才需求40人，为金渠集团、中达化工、易事特储能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5家企业引进11名产业技术人才，为企业高质量发展赋能。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eastAsia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虽然近年来市产业技术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研究院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做了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工作，但我们也清醒认识到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产业技术研究院在我市作为一项新生事物，仍存在诸多问题和不足，仍有大量工作要做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。今后，我们将再接再厉，加大工作力度，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将更多优质资源向产业技术研究院倾斜，全力以赴推动产业技术研究院各项工作，促进更多科技成果在我市落地见效、开花结果。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最后，衷心感谢您对产业技术研究院发展工作的关心、关注和支持，并请继续对我们的工作多提宝贵意见和建议，祝您身体健康，工作顺利！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　　　　　　　　　　　　　　　　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　　　　　　　　　　　　　　</w:t>
      </w:r>
      <w:r>
        <w:rPr>
          <w:rFonts w:hint="eastAsia" w:eastAsia="仿宋_GB2312"/>
          <w:bCs/>
          <w:sz w:val="32"/>
          <w:szCs w:val="32"/>
          <w:lang w:val="en-US" w:eastAsia="zh-CN"/>
        </w:rPr>
        <w:t>2022</w:t>
      </w:r>
      <w:r>
        <w:rPr>
          <w:rFonts w:eastAsia="仿宋_GB2312"/>
          <w:bCs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  <w:lang w:val="en-US" w:eastAsia="zh-CN"/>
        </w:rPr>
        <w:t>9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8</w:t>
      </w:r>
      <w:r>
        <w:rPr>
          <w:rFonts w:eastAsia="仿宋_GB2312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　　联系部门及电话：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市科技局  2513807   </w:t>
      </w:r>
      <w:r>
        <w:rPr>
          <w:rFonts w:eastAsia="仿宋_GB2312"/>
          <w:bCs/>
          <w:sz w:val="32"/>
          <w:szCs w:val="32"/>
        </w:rPr>
        <w:t>联系人：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王新阳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00" w:hanging="800" w:hangingChars="25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抄送：市政协提案委（3份），市政府办公室人大政协联络科（1份）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>三门峡市科学技术局办公室              2022年9月8日印发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                        </w:t>
      </w:r>
    </w:p>
    <w:sectPr>
      <w:footerReference r:id="rId3" w:type="default"/>
      <w:footerReference r:id="rId4" w:type="even"/>
      <w:pgSz w:w="11906" w:h="16838"/>
      <w:pgMar w:top="1418" w:right="1418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829E87-75F4-4420-9263-3FCF90E551E2}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10E857D5-088C-4053-B37B-CB1A971F5175}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  <w:embedRegular r:id="rId3" w:fontKey="{C7D50929-6FDD-4C54-B882-0A5AD82664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52397F5-AC4F-4C69-9912-3B3F5ECE00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DAEA4CB-4BB1-4C93-8436-39AFFCCBDF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944D3E5-6193-49A6-9FC8-CA90B7C13F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OWEyN2UxYTM1MmEyZWFkZTI4NDQzYjkzODBkNDcifQ=="/>
  </w:docVars>
  <w:rsids>
    <w:rsidRoot w:val="00000000"/>
    <w:rsid w:val="02631C90"/>
    <w:rsid w:val="05E530D0"/>
    <w:rsid w:val="3F07732B"/>
    <w:rsid w:val="4CF95766"/>
    <w:rsid w:val="508D2F08"/>
    <w:rsid w:val="65DA67D5"/>
    <w:rsid w:val="756D208F"/>
    <w:rsid w:val="794B38A4"/>
    <w:rsid w:val="7C2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1140</Characters>
  <Lines>0</Lines>
  <Paragraphs>0</Paragraphs>
  <TotalTime>15</TotalTime>
  <ScaleCrop>false</ScaleCrop>
  <LinksUpToDate>false</LinksUpToDate>
  <CharactersWithSpaces>1324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2022-09-07T01:21:00Z</dcterms:created>
  <dc:creator>123</dc:creator>
  <cp:lastModifiedBy>研究院</cp:lastModifiedBy>
  <dcterms:modified xsi:type="dcterms:W3CDTF">2022-09-08T09:55:38Z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D2BCAD31A4654150823589AC1E671CAF</vt:lpwstr>
  </property>
</Properties>
</file>