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　</w:t>
      </w:r>
    </w:p>
    <w:p>
      <w:pPr>
        <w:spacing w:line="560" w:lineRule="exact"/>
        <w:rPr>
          <w:rFonts w:eastAsia="仿宋_GB2312"/>
          <w:b/>
          <w:bCs/>
          <w:sz w:val="32"/>
          <w:szCs w:val="32"/>
        </w:rPr>
      </w:pPr>
    </w:p>
    <w:p>
      <w:pPr>
        <w:spacing w:line="560" w:lineRule="exact"/>
        <w:rPr>
          <w:rFonts w:eastAsia="仿宋_GB2312"/>
          <w:b/>
          <w:bCs/>
          <w:sz w:val="32"/>
          <w:szCs w:val="32"/>
        </w:rPr>
      </w:pPr>
    </w:p>
    <w:p>
      <w:pPr>
        <w:spacing w:line="560" w:lineRule="exact"/>
        <w:rPr>
          <w:rFonts w:eastAsia="仿宋_GB2312"/>
          <w:b/>
          <w:bCs/>
          <w:sz w:val="32"/>
          <w:szCs w:val="32"/>
        </w:rPr>
      </w:pPr>
    </w:p>
    <w:p>
      <w:pPr>
        <w:spacing w:line="560" w:lineRule="exact"/>
        <w:rPr>
          <w:rFonts w:eastAsia="仿宋_GB2312"/>
          <w:b/>
          <w:bCs/>
          <w:sz w:val="32"/>
          <w:szCs w:val="32"/>
        </w:rPr>
      </w:pPr>
    </w:p>
    <w:p>
      <w:pPr>
        <w:spacing w:line="560" w:lineRule="exact"/>
        <w:rPr>
          <w:rFonts w:eastAsia="仿宋_GB2312"/>
          <w:b/>
          <w:bCs/>
          <w:sz w:val="32"/>
          <w:szCs w:val="32"/>
        </w:rPr>
      </w:pPr>
    </w:p>
    <w:p>
      <w:pPr>
        <w:spacing w:line="560" w:lineRule="exact"/>
        <w:rPr>
          <w:rFonts w:eastAsia="仿宋_GB2312"/>
          <w:b/>
          <w:bCs/>
          <w:sz w:val="32"/>
          <w:szCs w:val="32"/>
        </w:rPr>
      </w:pPr>
    </w:p>
    <w:p>
      <w:pPr>
        <w:spacing w:line="560" w:lineRule="exact"/>
        <w:rPr>
          <w:rFonts w:hint="eastAsia" w:eastAsia="仿宋_GB2312"/>
          <w:bCs/>
          <w:sz w:val="32"/>
          <w:szCs w:val="32"/>
          <w:lang w:val="en-US" w:eastAsia="zh-CN"/>
        </w:rPr>
      </w:pPr>
      <w:r>
        <w:rPr>
          <w:rFonts w:hint="eastAsia" w:eastAsia="仿宋_GB2312"/>
          <w:bCs/>
          <w:sz w:val="32"/>
          <w:szCs w:val="32"/>
          <w:lang w:val="en-US" w:eastAsia="zh-CN"/>
        </w:rPr>
        <w:t>三陕政联</w:t>
      </w:r>
      <w:r>
        <w:rPr>
          <w:rFonts w:eastAsia="仿宋_GB2312"/>
          <w:bCs/>
          <w:sz w:val="32"/>
          <w:szCs w:val="32"/>
        </w:rPr>
        <w:t>〔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2022</w:t>
      </w:r>
      <w:r>
        <w:rPr>
          <w:rFonts w:eastAsia="仿宋_GB2312"/>
          <w:bCs/>
          <w:sz w:val="32"/>
          <w:szCs w:val="32"/>
        </w:rPr>
        <w:t>〕　号　　　　　　　　</w:t>
      </w:r>
      <w:r>
        <w:rPr>
          <w:rFonts w:hint="eastAsia" w:eastAsia="仿宋_GB2312"/>
          <w:bCs/>
          <w:sz w:val="32"/>
          <w:szCs w:val="32"/>
          <w:lang w:val="en-US" w:eastAsia="zh-CN"/>
        </w:rPr>
        <w:t xml:space="preserve">  </w:t>
      </w:r>
      <w:r>
        <w:rPr>
          <w:rFonts w:eastAsia="仿宋_GB2312"/>
          <w:bCs/>
          <w:sz w:val="32"/>
          <w:szCs w:val="32"/>
        </w:rPr>
        <w:t>签发人：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陈  伟</w:t>
      </w:r>
    </w:p>
    <w:p>
      <w:pPr>
        <w:spacing w:line="100" w:lineRule="exact"/>
        <w:rPr>
          <w:rFonts w:eastAsia="仿宋_GB2312"/>
          <w:bCs/>
          <w:sz w:val="18"/>
          <w:szCs w:val="32"/>
        </w:rPr>
      </w:pPr>
      <w:r>
        <w:rPr>
          <w:rFonts w:eastAsia="仿宋_GB2312"/>
          <w:bCs/>
          <w:sz w:val="32"/>
          <w:szCs w:val="32"/>
          <w:u w:val="single"/>
        </w:rPr>
        <w:t xml:space="preserve"> </w:t>
      </w:r>
      <w:r>
        <w:rPr>
          <w:rFonts w:eastAsia="仿宋_GB2312"/>
          <w:bCs/>
          <w:sz w:val="18"/>
          <w:szCs w:val="32"/>
          <w:u w:val="single"/>
        </w:rPr>
        <w:t xml:space="preserve">                                                                                                 </w:t>
      </w:r>
    </w:p>
    <w:p>
      <w:pPr>
        <w:spacing w:line="560" w:lineRule="exact"/>
        <w:rPr>
          <w:rFonts w:hint="eastAsia" w:eastAsia="仿宋_GB2312"/>
          <w:bCs/>
          <w:sz w:val="32"/>
          <w:szCs w:val="32"/>
          <w:lang w:val="en-US" w:eastAsia="zh-CN"/>
        </w:rPr>
      </w:pPr>
      <w:r>
        <w:rPr>
          <w:rFonts w:eastAsia="仿宋_GB2312"/>
          <w:bCs/>
          <w:sz w:val="32"/>
          <w:szCs w:val="32"/>
        </w:rPr>
        <w:t>　　　　　　　　　　　　　　　　　　</w:t>
      </w:r>
      <w:r>
        <w:rPr>
          <w:rFonts w:hint="eastAsia" w:eastAsia="仿宋_GB2312"/>
          <w:bCs/>
          <w:sz w:val="32"/>
          <w:szCs w:val="32"/>
          <w:lang w:val="en-US" w:eastAsia="zh-CN"/>
        </w:rPr>
        <w:t xml:space="preserve">  </w:t>
      </w:r>
      <w:r>
        <w:rPr>
          <w:rFonts w:eastAsia="仿宋_GB2312"/>
          <w:bCs/>
          <w:sz w:val="32"/>
          <w:szCs w:val="32"/>
        </w:rPr>
        <w:t>办理结果：</w:t>
      </w:r>
      <w:r>
        <w:rPr>
          <w:rFonts w:hint="eastAsia" w:ascii="楷体_GB2312" w:hAnsi="楷体_GB2312" w:eastAsia="楷体_GB2312" w:cs="楷体_GB2312"/>
          <w:bCs/>
          <w:sz w:val="32"/>
          <w:szCs w:val="32"/>
          <w:lang w:val="en-US" w:eastAsia="zh-CN"/>
        </w:rPr>
        <w:t>B</w:t>
      </w:r>
    </w:p>
    <w:p>
      <w:pPr>
        <w:spacing w:line="560" w:lineRule="exact"/>
        <w:jc w:val="center"/>
        <w:rPr>
          <w:rFonts w:eastAsia="文星标宋"/>
          <w:b/>
          <w:bCs/>
          <w:sz w:val="44"/>
          <w:szCs w:val="44"/>
        </w:rPr>
      </w:pPr>
    </w:p>
    <w:p>
      <w:pPr>
        <w:spacing w:line="560" w:lineRule="exact"/>
        <w:jc w:val="center"/>
        <w:rPr>
          <w:rFonts w:eastAsia="仿宋_GB2312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对市政协七届七次会议第85号提案的答复</w:t>
      </w:r>
    </w:p>
    <w:p>
      <w:pPr>
        <w:spacing w:line="560" w:lineRule="exact"/>
        <w:rPr>
          <w:rFonts w:eastAsia="仿宋_GB2312"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　　　　</w:t>
      </w:r>
      <w:r>
        <w:rPr>
          <w:rFonts w:eastAsia="仿宋_GB2312"/>
          <w:bCs/>
          <w:sz w:val="32"/>
          <w:szCs w:val="32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王爱国委员：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您提出的“关于尽快对三门峡西站实施功能完善及保护性改造”的提案收悉。该提案由市发展和改革委员会、陕州区政府主办。经与相关部门对接后，现答复如下：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三门峡西火车站广场提升改造工程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列入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陕州政府工作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重要议事日程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区住建局、原店镇政府先后与核工业第五研究设计院、中建七局第四建筑有限公司、中国建筑第七工程局有限公司总承包公司、江苏南通六建建设集团、绿城房地产集团有限公司等有资质的建筑设计院进行对接，并对西站火车站广场、市场区、北区进行实地考察，研究制定《三门峡西站站前广场规划方案》。该方案预估总用地面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积91.5亩，建筑面积28140平方米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，改造工程包含金水河以东、五里河以西、广场路以北、大营村耕地区域以南的西站城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区1.5平方公里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五个片区。规划中，从功能结构、土地利用、道路交通和绿化景观四个方面提出了修建性设计概念。在交通改造上，以实现人、车协调有序，高效的交通环境为目标；将建设质量较差的低矮商业改造成为地下商业建筑，提高该地块的商业效益、社会效益与环境效益；在绿化景观上，近期考虑以火车站广场作为提高火车站周边环境质量的景观核心，创造适合人居城市的步行空间。下一步，陕州区将积极与上级部门对接，争取基础设施改造领域项目资金，适时实施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2022年9月21日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560" w:lineRule="exac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联</w:t>
      </w:r>
      <w:r>
        <w:rPr>
          <w:rFonts w:eastAsia="仿宋_GB2312"/>
          <w:bCs/>
          <w:spacing w:val="-10"/>
          <w:sz w:val="32"/>
          <w:szCs w:val="32"/>
        </w:rPr>
        <w:t>系部门及电话</w:t>
      </w:r>
      <w:r>
        <w:rPr>
          <w:rFonts w:hint="eastAsia" w:eastAsia="仿宋_GB2312"/>
          <w:bCs/>
          <w:spacing w:val="-10"/>
          <w:sz w:val="32"/>
          <w:szCs w:val="32"/>
          <w:lang w:eastAsia="zh-CN"/>
        </w:rPr>
        <w:t>：</w:t>
      </w:r>
      <w:r>
        <w:rPr>
          <w:rFonts w:hint="eastAsia" w:eastAsia="仿宋_GB2312"/>
          <w:bCs/>
          <w:spacing w:val="-10"/>
          <w:sz w:val="32"/>
          <w:szCs w:val="32"/>
          <w:lang w:val="en-US" w:eastAsia="zh-CN"/>
        </w:rPr>
        <w:t xml:space="preserve">三门峡市陕州区发展和改革委员会  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3833969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　</w:t>
      </w:r>
      <w:r>
        <w:rPr>
          <w:rFonts w:eastAsia="仿宋_GB2312"/>
          <w:bCs/>
          <w:sz w:val="32"/>
          <w:szCs w:val="32"/>
        </w:rPr>
        <w:t>　　　　　　</w:t>
      </w:r>
    </w:p>
    <w:p>
      <w:pPr>
        <w:spacing w:line="560" w:lineRule="exact"/>
        <w:rPr>
          <w:rFonts w:hint="default" w:eastAsia="仿宋_GB2312"/>
          <w:bCs/>
          <w:sz w:val="32"/>
          <w:szCs w:val="32"/>
          <w:lang w:val="en-US" w:eastAsia="zh-CN"/>
        </w:rPr>
      </w:pPr>
      <w:r>
        <w:rPr>
          <w:rFonts w:eastAsia="仿宋_GB2312"/>
          <w:bCs/>
          <w:sz w:val="32"/>
          <w:szCs w:val="32"/>
        </w:rPr>
        <w:t>联系人：</w:t>
      </w:r>
      <w:r>
        <w:rPr>
          <w:rFonts w:hint="eastAsia" w:eastAsia="仿宋_GB2312"/>
          <w:bCs/>
          <w:sz w:val="32"/>
          <w:szCs w:val="32"/>
          <w:lang w:val="en-US" w:eastAsia="zh-CN"/>
        </w:rPr>
        <w:t>马婵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</w:p>
    <w:p>
      <w:pPr>
        <w:spacing w:line="560" w:lineRule="exact"/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抄送：市政协提案委（3 份），市政府办公室人大政协联络科（1 份），委员所在县（市、区）政协、政府（各 1 份）。</w:t>
      </w:r>
      <w:bookmarkStart w:id="0" w:name="_GoBack"/>
      <w:bookmarkEnd w:id="0"/>
    </w:p>
    <w:sectPr>
      <w:footerReference r:id="rId3" w:type="default"/>
      <w:pgSz w:w="11906" w:h="16838"/>
      <w:pgMar w:top="2098" w:right="1531" w:bottom="164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标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wZmVlZGQxMmUzYTZkN2ZhMzQ3YTNhYzVlNjc2ZDYifQ=="/>
  </w:docVars>
  <w:rsids>
    <w:rsidRoot w:val="37967DED"/>
    <w:rsid w:val="010220EC"/>
    <w:rsid w:val="03092820"/>
    <w:rsid w:val="082F3FA6"/>
    <w:rsid w:val="16DF3B6C"/>
    <w:rsid w:val="1E822E79"/>
    <w:rsid w:val="2661634B"/>
    <w:rsid w:val="26725FD6"/>
    <w:rsid w:val="28CF3AEA"/>
    <w:rsid w:val="297D7A10"/>
    <w:rsid w:val="2BAB516D"/>
    <w:rsid w:val="30782C0F"/>
    <w:rsid w:val="30E34BE0"/>
    <w:rsid w:val="316A28D2"/>
    <w:rsid w:val="32764F2C"/>
    <w:rsid w:val="332D4CA5"/>
    <w:rsid w:val="37967DED"/>
    <w:rsid w:val="3A9267F2"/>
    <w:rsid w:val="42470993"/>
    <w:rsid w:val="44110F59"/>
    <w:rsid w:val="44654E01"/>
    <w:rsid w:val="47745A86"/>
    <w:rsid w:val="50ED2193"/>
    <w:rsid w:val="51D13AD5"/>
    <w:rsid w:val="5368254B"/>
    <w:rsid w:val="57680A38"/>
    <w:rsid w:val="5D1D256A"/>
    <w:rsid w:val="62472E27"/>
    <w:rsid w:val="64300B2F"/>
    <w:rsid w:val="649320E6"/>
    <w:rsid w:val="6AD0160E"/>
    <w:rsid w:val="6D5A17B5"/>
    <w:rsid w:val="6DD24A05"/>
    <w:rsid w:val="6E3901F4"/>
    <w:rsid w:val="700510C2"/>
    <w:rsid w:val="717C3606"/>
    <w:rsid w:val="7298621E"/>
    <w:rsid w:val="788F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645</Words>
  <Characters>668</Characters>
  <Lines>0</Lines>
  <Paragraphs>0</Paragraphs>
  <TotalTime>18</TotalTime>
  <ScaleCrop>false</ScaleCrop>
  <LinksUpToDate>false</LinksUpToDate>
  <CharactersWithSpaces>834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2022-06-27T01:55:00Z</dcterms:created>
  <dc:creator>不是废话的废话</dc:creator>
  <cp:lastModifiedBy>波波</cp:lastModifiedBy>
  <cp:lastPrinted>2022-09-20T08:10:00Z</cp:lastPrinted>
  <dcterms:modified xsi:type="dcterms:W3CDTF">2022-09-20T09:33:42Z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70E88016B13C4EFDA06263E6E331B418</vt:lpwstr>
  </property>
</Properties>
</file>