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hint="eastAsia" w:ascii="文星标宋" w:hAnsi="文星标宋" w:eastAsia="文星标宋" w:cs="文星标宋"/>
          <w:sz w:val="44"/>
          <w:szCs w:val="44"/>
        </w:rPr>
      </w:pPr>
    </w:p>
    <w:p>
      <w:pPr>
        <w:spacing w:before="156" w:beforeLines="50" w:after="156" w:afterLines="50"/>
        <w:jc w:val="center"/>
        <w:rPr>
          <w:rFonts w:hint="eastAsia" w:ascii="文星标宋" w:hAnsi="文星标宋" w:eastAsia="文星标宋" w:cs="文星标宋"/>
          <w:sz w:val="44"/>
          <w:szCs w:val="44"/>
        </w:rPr>
      </w:pPr>
    </w:p>
    <w:p>
      <w:pPr>
        <w:spacing w:before="156" w:beforeLines="50" w:after="156" w:afterLines="50"/>
        <w:jc w:val="center"/>
        <w:rPr>
          <w:rFonts w:hint="eastAsia" w:ascii="文星标宋" w:hAnsi="文星标宋" w:eastAsia="文星标宋" w:cs="文星标宋"/>
          <w:sz w:val="44"/>
          <w:szCs w:val="44"/>
        </w:rPr>
      </w:pPr>
    </w:p>
    <w:p>
      <w:pPr>
        <w:spacing w:line="600" w:lineRule="exact"/>
        <w:rPr>
          <w:rFonts w:hint="eastAsia" w:ascii="仿宋_GB2312" w:hAnsi="文星标宋" w:eastAsia="仿宋_GB2312"/>
          <w:sz w:val="32"/>
          <w:szCs w:val="32"/>
        </w:rPr>
      </w:pPr>
    </w:p>
    <w:p>
      <w:pPr>
        <w:spacing w:line="700" w:lineRule="exact"/>
        <w:rPr>
          <w:rFonts w:hint="eastAsia" w:eastAsia="仿宋_GB2312"/>
          <w:sz w:val="32"/>
          <w:szCs w:val="32"/>
          <w:lang w:val="en-US" w:eastAsia="zh-CN"/>
        </w:rPr>
      </w:pPr>
      <w:r>
        <w:rPr>
          <w:rFonts w:hint="eastAsia" w:ascii="仿宋_GB2312" w:hAnsi="文星标宋" w:eastAsia="仿宋_GB2312"/>
          <w:sz w:val="32"/>
          <w:szCs w:val="32"/>
        </w:rPr>
        <w:t>三金</w:t>
      </w:r>
      <w:r>
        <w:rPr>
          <w:rFonts w:eastAsia="仿宋_GB2312"/>
          <w:sz w:val="32"/>
          <w:szCs w:val="32"/>
        </w:rPr>
        <w:t> </w:t>
      </w:r>
      <w:r>
        <w:rPr>
          <w:rFonts w:hint="eastAsia" w:ascii="仿宋_GB2312" w:eastAsia="仿宋_GB2312"/>
          <w:sz w:val="32"/>
          <w:szCs w:val="32"/>
        </w:rPr>
        <w:t>〔</w:t>
      </w:r>
      <w:r>
        <w:rPr>
          <w:rFonts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w:t>
      </w:r>
      <w:r>
        <w:rPr>
          <w:rFonts w:hint="eastAsia" w:ascii="仿宋_GB2312" w:eastAsia="仿宋_GB2312"/>
          <w:sz w:val="32"/>
          <w:szCs w:val="32"/>
          <w:lang w:val="en-US" w:eastAsia="zh-CN"/>
        </w:rPr>
        <w:t>11</w:t>
      </w:r>
      <w:r>
        <w:rPr>
          <w:rFonts w:hint="eastAsia" w:eastAsia="仿宋_GB2312"/>
          <w:sz w:val="32"/>
          <w:szCs w:val="32"/>
        </w:rPr>
        <w:t xml:space="preserve">号       </w:t>
      </w:r>
      <w:r>
        <w:rPr>
          <w:rFonts w:hint="eastAsia" w:eastAsia="仿宋_GB2312"/>
          <w:sz w:val="32"/>
          <w:szCs w:val="32"/>
          <w:lang w:val="en-US" w:eastAsia="zh-CN"/>
        </w:rPr>
        <w:t xml:space="preserve"> </w:t>
      </w:r>
      <w:r>
        <w:rPr>
          <w:rFonts w:hint="eastAsia" w:eastAsia="仿宋_GB2312"/>
          <w:sz w:val="32"/>
          <w:szCs w:val="32"/>
        </w:rPr>
        <w:t xml:space="preserve">              签发人：</w:t>
      </w:r>
      <w:r>
        <w:rPr>
          <w:rFonts w:hint="eastAsia" w:eastAsia="仿宋_GB2312"/>
          <w:sz w:val="32"/>
          <w:szCs w:val="32"/>
          <w:lang w:eastAsia="zh-CN"/>
        </w:rPr>
        <w:t>冯</w:t>
      </w:r>
      <w:r>
        <w:rPr>
          <w:rFonts w:hint="eastAsia" w:eastAsia="仿宋_GB2312"/>
          <w:sz w:val="32"/>
          <w:szCs w:val="32"/>
          <w:lang w:val="en-US" w:eastAsia="zh-CN"/>
        </w:rPr>
        <w:t xml:space="preserve"> </w:t>
      </w:r>
      <w:r>
        <w:rPr>
          <w:rFonts w:hint="eastAsia" w:eastAsia="仿宋_GB2312"/>
          <w:sz w:val="32"/>
          <w:szCs w:val="32"/>
          <w:lang w:eastAsia="zh-CN"/>
        </w:rPr>
        <w:t>铎</w:t>
      </w:r>
    </w:p>
    <w:p>
      <w:pPr>
        <w:spacing w:line="700" w:lineRule="exact"/>
        <w:jc w:val="center"/>
        <w:rPr>
          <w:rFonts w:ascii="文星标宋" w:hAnsi="文星标宋" w:eastAsia="文星标宋"/>
          <w:sz w:val="36"/>
          <w:szCs w:val="36"/>
        </w:rPr>
      </w:pPr>
      <w:r>
        <w:rPr>
          <w:rFonts w:eastAsia="仿宋_GB2312"/>
          <w:sz w:val="32"/>
          <w:szCs w:val="32"/>
        </w:rPr>
        <w:t xml:space="preserve">                                   </w:t>
      </w:r>
      <w:r>
        <w:rPr>
          <w:rFonts w:hint="eastAsia" w:eastAsia="仿宋_GB2312"/>
          <w:sz w:val="32"/>
          <w:szCs w:val="32"/>
        </w:rPr>
        <w:t>办理结果</w:t>
      </w:r>
      <w:r>
        <w:rPr>
          <w:rFonts w:eastAsia="仿宋_GB2312"/>
          <w:sz w:val="32"/>
          <w:szCs w:val="32"/>
        </w:rPr>
        <w:t xml:space="preserve">: </w:t>
      </w:r>
      <w:r>
        <w:rPr>
          <w:rFonts w:ascii="仿宋_GB2312" w:hAnsi="华文中宋" w:eastAsia="仿宋_GB2312"/>
          <w:sz w:val="32"/>
          <w:szCs w:val="32"/>
        </w:rPr>
        <w:t>A</w:t>
      </w:r>
    </w:p>
    <w:p>
      <w:pPr>
        <w:spacing w:line="500" w:lineRule="exact"/>
        <w:jc w:val="center"/>
        <w:rPr>
          <w:rFonts w:ascii="文星标宋" w:hAnsi="文星标宋" w:eastAsia="文星标宋"/>
          <w:sz w:val="36"/>
          <w:szCs w:val="36"/>
        </w:rPr>
      </w:pPr>
    </w:p>
    <w:p>
      <w:pPr>
        <w:spacing w:line="560" w:lineRule="exact"/>
        <w:jc w:val="center"/>
        <w:rPr>
          <w:rFonts w:hint="default" w:ascii="Times New Roman" w:hAnsi="Times New Roman" w:eastAsia="文星标宋" w:cs="Times New Roman"/>
          <w:bCs/>
          <w:sz w:val="44"/>
          <w:szCs w:val="44"/>
        </w:rPr>
      </w:pPr>
      <w:r>
        <w:rPr>
          <w:rFonts w:hint="eastAsia" w:ascii="方正小标宋_GBK" w:hAnsi="方正小标宋_GBK" w:eastAsia="方正小标宋_GBK" w:cs="方正小标宋_GBK"/>
          <w:sz w:val="44"/>
          <w:szCs w:val="44"/>
        </w:rPr>
        <w:t>对市政协七届七次会议第29号提案的答复</w:t>
      </w:r>
    </w:p>
    <w:p>
      <w:pPr>
        <w:spacing w:line="560" w:lineRule="exact"/>
        <w:rPr>
          <w:rFonts w:hint="default" w:ascii="Times New Roman" w:hAnsi="Times New Roman" w:eastAsia="仿宋_GB2312"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李小卿委员</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您提出的政协三门峡市七届七次会议第29号提案《关于解决小微企业发展难问题的提案》已收悉。现答复如下：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建议相关部门指导小微企业提升自救能力、推动互联网平台赋能。市政府及金融机构通过网课或实地指导引导小微企业合理制定资金计划，对原有生产经营计划做出适当调整。同时，引导小微企业利用互联网平台增加营收、为企业赋能。</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2019年12月，我市深化金融扶贫“卢氏模式”，创新成立市金融服务中心，线上线下“双轮驱动”，为企业提供一站式综合金融服务，全力破解中小微企业“不会贷”与银行“不敢贷”的信息不对称难题。</w:t>
      </w:r>
      <w:r>
        <w:rPr>
          <w:rFonts w:hint="eastAsia" w:ascii="仿宋_GB2312" w:hAnsi="仿宋_GB2312" w:eastAsia="仿宋_GB2312" w:cs="仿宋_GB2312"/>
          <w:b/>
          <w:bCs/>
          <w:sz w:val="32"/>
          <w:szCs w:val="32"/>
          <w:lang w:val="en-US" w:eastAsia="zh-CN"/>
        </w:rPr>
        <w:t>线下“一站办”。</w:t>
      </w:r>
      <w:r>
        <w:rPr>
          <w:rFonts w:hint="eastAsia" w:ascii="仿宋_GB2312" w:hAnsi="仿宋_GB2312" w:eastAsia="仿宋_GB2312" w:cs="仿宋_GB2312"/>
          <w:sz w:val="32"/>
          <w:szCs w:val="32"/>
          <w:lang w:val="en-US" w:eastAsia="zh-CN"/>
        </w:rPr>
        <w:t>银行、保险、证券、担保等19家金融机构在市金融服务中心设立窗口，并开设小微企业首次贷款、科技型企业贷款、个人贷款三个综合服务窗口，政府科技贷、人才贷也已入驻并开展业务受理，为企业提供“一站式”便捷服务。</w:t>
      </w:r>
      <w:r>
        <w:rPr>
          <w:rFonts w:hint="eastAsia" w:ascii="仿宋_GB2312" w:hAnsi="仿宋_GB2312" w:eastAsia="仿宋_GB2312" w:cs="仿宋_GB2312"/>
          <w:b/>
          <w:bCs/>
          <w:sz w:val="32"/>
          <w:szCs w:val="32"/>
          <w:lang w:val="en-US" w:eastAsia="zh-CN"/>
        </w:rPr>
        <w:t>线上“一网办”。</w:t>
      </w:r>
      <w:r>
        <w:rPr>
          <w:rFonts w:hint="eastAsia" w:ascii="仿宋_GB2312" w:hAnsi="仿宋_GB2312" w:eastAsia="仿宋_GB2312" w:cs="仿宋_GB2312"/>
          <w:sz w:val="32"/>
          <w:szCs w:val="32"/>
          <w:lang w:val="en-US" w:eastAsia="zh-CN"/>
        </w:rPr>
        <w:t>截止目前，线上市普惠金融服务平台实现固定电脑端和APP、微信小程序移动手机端双线接入，入驻金融机构31家，发布金融产品191款，注册企业达到2.14万家占比全市中小微企业的85%以上。除实现评级模型精准画像、银企需求智能匹配、注册企业预授信、贷款流程跟踪督导等功能外，实现65%以上信贷业务“非现场、手机办”，提高中小微企业贷款可得性、服务及时性和金融支持实效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b w:val="0"/>
          <w:bCs w:val="0"/>
          <w:sz w:val="32"/>
          <w:szCs w:val="32"/>
          <w:lang w:val="en-US" w:eastAsia="zh-CN"/>
        </w:rPr>
        <w:t>聚焦企业“不会贷”的问题，围绕维护企业信用、规范财务报表、获得贷款支持、主办银行制度落实、上市挂牌融资、金融产品推介 等主题，先后举办企业培训23期，培训4600余人次，提升了企业的信用意识、获得信贷能力以及运用资本市场等能力。全面推行企业金融服务主办银行制度，由主办银行选定金融服务辅导员，对民营企业开展财务辅导、实施信用培植、设计融资方案，以提供融资服务为基础，为民营企业发展、并购重组、产业整合提供融资与融智相结合的一揽子金融服务。采取联络会商、联席会商、多部门共同会商三种形式，会商解决不同维度的企业融资难题，并精准分析企业经营现状、财务现状、发展规划等企业信贷条件，与企业面对面交流，提出可行性建议，帮助企业谋划前景。</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textAlignment w:val="auto"/>
        <w:rPr>
          <w:rFonts w:hint="eastAsia" w:ascii="宋体" w:hAnsi="宋体" w:eastAsia="宋体" w:cs="宋体"/>
          <w:sz w:val="32"/>
          <w:szCs w:val="32"/>
          <w:lang w:val="en-US"/>
        </w:rPr>
      </w:pPr>
      <w:r>
        <w:rPr>
          <w:rFonts w:hint="default" w:ascii="仿宋_GB2312" w:hAnsi="仿宋_GB2312" w:eastAsia="仿宋_GB2312" w:cs="仿宋_GB2312"/>
          <w:b/>
          <w:bCs/>
          <w:sz w:val="32"/>
          <w:szCs w:val="32"/>
          <w:lang w:val="en-US" w:eastAsia="zh-CN"/>
        </w:rPr>
        <w:t>建议定向扶持重点区域和重点行业。政府可以出台进一步扩大需求的政策，定向扶持重点区域和行业，加大派发餐饮旅游消费券等措施，配套拉动整体需求。</w:t>
      </w:r>
    </w:p>
    <w:p>
      <w:pPr>
        <w:pStyle w:val="2"/>
        <w:ind w:left="0" w:leftChars="0"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今年以来，市金融工作局已针对重点区域和重点行业，联合多加单位出台了《关于进一步加强金融支持小微企业和个体工商户纾困的通知》《三门峡市金融支持人才创新创业实施办法（试行）》《三门峡银行业保险业支持“专精特新”中小企业高质量发展指导意见》等惠企政策。</w:t>
      </w:r>
    </w:p>
    <w:p>
      <w:pPr>
        <w:pStyle w:val="2"/>
        <w:ind w:left="0" w:leftChars="0" w:firstLine="640" w:firstLineChars="200"/>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今年6月份开始，为有效缓解疫情带来的不利影响，促进我市消费回补和潜力释放，促消费、惠民生、提振经济。经市委市政府研究决定，在三门峡市区及各县（市、区），开展“钜惠崤函·燃情仲夏”电子消费券发放活动。本次电子消费券发放活动自2022年6月3日起至7月20日结束，我市财政资金投入520万元，中国银联支持200万元，分6期随机发放不同面值的消费券。根据中国银联提供数据显示，6月3日至7月20日，全市共核销消费券17.5万张，直接带动消费金额3878.7万元。</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textAlignment w:val="auto"/>
        <w:rPr>
          <w:rFonts w:hint="eastAsia" w:ascii="宋体" w:hAnsi="宋体" w:eastAsia="宋体" w:cs="宋体"/>
          <w:sz w:val="32"/>
          <w:szCs w:val="32"/>
          <w:lang w:val="en-US"/>
        </w:rPr>
      </w:pPr>
      <w:r>
        <w:rPr>
          <w:rFonts w:hint="eastAsia" w:ascii="仿宋_GB2312" w:hAnsi="仿宋_GB2312" w:eastAsia="仿宋_GB2312" w:cs="仿宋_GB2312"/>
          <w:b/>
          <w:bCs/>
          <w:sz w:val="32"/>
          <w:szCs w:val="32"/>
          <w:lang w:val="en-US" w:eastAsia="zh-CN"/>
        </w:rPr>
        <w:t>建议建立区域营商环境评价体系。定期对各地区小微企业营商环境进行评价，并对各地区影响正常生产经营活动的市场主体，采取禁入等相关市场处罚，以此营造健康营商环境。</w:t>
      </w:r>
      <w:r>
        <w:rPr>
          <w:rFonts w:hint="eastAsia" w:ascii="宋体" w:hAnsi="宋体" w:eastAsia="宋体" w:cs="宋体"/>
          <w:sz w:val="32"/>
          <w:szCs w:val="32"/>
          <w:lang w:val="en-US"/>
        </w:rPr>
        <w:t>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目前，区域营商环境评价体系属于市优化营商环境工作领导小组负责管理建设，目前市优化营商办根据《河南省营商环境优化提升行动方案（2022年版）》已出台了《三门峡市营商环境优化提升方案。市金融工作局按照方案，只负责营商环境评价体系中获得信贷方面工作，为优化全市金融营商环境，提高市场主体融资便利度，增强金融服务质效，出台了《三门峡市获得信贷提升专项行动方案》，同时获得信贷提升方面工作近些年来考核结果一直在全省排名靠前。</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建议增加发放人才补贴、开展校企联合培养和提供人力咨询服务。政府可对有新增就业人数且缴纳社会保险费用的小微企业发放一次性增岗补贴以进一步扩充就业市场；开展校企联合培养项目，向小微企业定向输送人才，解决招聘难问题。同时，向小微企业提供人力咨询服务，帮助他们建立与市场相符的薪酬和清晰的晋升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sz w:val="32"/>
          <w:szCs w:val="32"/>
          <w:lang w:val="en-US"/>
        </w:rPr>
      </w:pPr>
      <w:r>
        <w:rPr>
          <w:rFonts w:hint="eastAsia" w:ascii="仿宋_GB2312" w:hAnsi="仿宋_GB2312" w:eastAsia="仿宋_GB2312" w:cs="仿宋_GB2312"/>
          <w:sz w:val="32"/>
          <w:szCs w:val="32"/>
          <w:lang w:val="en-US" w:eastAsia="zh-CN"/>
        </w:rPr>
        <w:t>目前已制定《三门峡市金融支持人才创新创业实施办法（试行）》，着力破解人才创新创业过程中“资金融不来”“人才留不住”难题，并在在市金融服务中心设立“人才贷”金融服务窗口。梳理全市108个高层次创新创业人才（团队）项目，指导各金融机构主动开展业务对接，已达成合作意向44个，拟支持金额45.54亿元；已支持项目18个，实际投放金额19.8亿元。同时在5月10日，由市委组织部与市金融工作局联合组织召开金融支持人才创新创业暨人才贷项目签约会，7家金融机构与12个人才项目企业现场签订了贷款投放协议，金额9.99亿元。</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建议加大对研发设计、餐饮等服务业和制造业小微企业的普惠型贷款投放。通过优化额度测算模型、放宽授信准入条件等方式，为小微企业提供线上金融服务绿色通道。 </w:t>
      </w:r>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lang w:val="en-US"/>
        </w:rPr>
      </w:pPr>
      <w:r>
        <w:rPr>
          <w:rFonts w:hint="eastAsia" w:ascii="仿宋_GB2312" w:hAnsi="仿宋_GB2312" w:eastAsia="仿宋_GB2312" w:cs="仿宋_GB2312"/>
          <w:sz w:val="32"/>
          <w:szCs w:val="32"/>
          <w:lang w:val="en-US" w:eastAsia="zh-CN"/>
        </w:rPr>
        <w:t>市金融工作局、市场监管局、人民银行三门峡市中心支行、三门峡银保监分局、市工商联出台等5家单位联合出台《深化金融合作支持非公有制企业发展实施方案》，进一步激发非公有制企业发展活力，破解非公有制企业融资难题，促进金融体系和企业良性循环。</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加大减税降费奖励和加强科研合作。各地政府可以对拥有自主品牌、产品创新、专利较多的小微企业进一步加大减税降费等力度，以减轻小微企业创新成本，也可考虑发行基金筹集资金重点救助创新型小微企业。加强企业与高校或科研机构合作，不断提高小微企业吸收知识溢出的效率和加快创新升级步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前围绕《三门峡银行业保险业支持“专精特新”中小企业高质量发展指导意见》所提出的全市战略性新兴产业，将“专精特新”企业作为各金融机构重点支持对象，建立健全“专精特新白名单”制度，开辟“绿色通道”，优先提供信贷支持。截至目前，投放“专精特新贷”17亿元。 并同步出台了《三门峡市科技型企业贷款风险补偿金使用管理办法》，设立了总规模2000万元的科技贷风险补偿金，通过建立风险补偿机制，引导合作银行降低对科技型企业实物资产抵（质）押要求，并对合作银行出现的实际损失给予50%风险补偿的新型贷款业务。截至目前，投放“科技贷”78亿元。</w:t>
      </w:r>
    </w:p>
    <w:p>
      <w:pPr>
        <w:pStyle w:val="2"/>
        <w:rPr>
          <w:rFonts w:hint="default"/>
        </w:rPr>
      </w:pPr>
    </w:p>
    <w:p>
      <w:pPr>
        <w:keepNext w:val="0"/>
        <w:keepLines w:val="0"/>
        <w:pageBreakBefore w:val="0"/>
        <w:widowControl w:val="0"/>
        <w:kinsoku/>
        <w:wordWrap/>
        <w:overflowPunct/>
        <w:topLinePunct w:val="0"/>
        <w:bidi w:val="0"/>
        <w:snapToGrid/>
        <w:spacing w:line="560" w:lineRule="exact"/>
        <w:textAlignment w:val="auto"/>
        <w:outlineLvl w:val="9"/>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rPr>
        <w:t>　　　　　　　　　　　　　</w:t>
      </w:r>
      <w:r>
        <w:rPr>
          <w:rFonts w:hint="default"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rPr>
        <w:t>　</w:t>
      </w:r>
      <w:r>
        <w:rPr>
          <w:rFonts w:hint="default" w:ascii="Times New Roman" w:hAnsi="Times New Roman" w:eastAsia="仿宋_GB2312" w:cs="Times New Roman"/>
          <w:bCs/>
          <w:sz w:val="32"/>
          <w:szCs w:val="32"/>
          <w:lang w:val="en-US" w:eastAsia="zh-CN"/>
        </w:rPr>
        <w:t>2022</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lang w:val="en-US" w:eastAsia="zh-CN"/>
        </w:rPr>
        <w:t>7</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lang w:val="en-US" w:eastAsia="zh-CN"/>
        </w:rPr>
        <w:t>2</w:t>
      </w:r>
      <w:r>
        <w:rPr>
          <w:rFonts w:hint="eastAsia" w:eastAsia="仿宋_GB2312" w:cs="Times New Roman"/>
          <w:bCs/>
          <w:sz w:val="32"/>
          <w:szCs w:val="32"/>
          <w:lang w:val="en-US" w:eastAsia="zh-CN"/>
        </w:rPr>
        <w:t>6</w:t>
      </w:r>
      <w:r>
        <w:rPr>
          <w:rFonts w:hint="default" w:ascii="Times New Roman" w:hAnsi="Times New Roman" w:eastAsia="仿宋_GB2312" w:cs="Times New Roman"/>
          <w:bCs/>
          <w:sz w:val="32"/>
          <w:szCs w:val="32"/>
          <w:lang w:val="en-US" w:eastAsia="zh-CN"/>
        </w:rPr>
        <w:t>日</w:t>
      </w:r>
    </w:p>
    <w:p>
      <w:pPr>
        <w:pStyle w:val="2"/>
        <w:rPr>
          <w:rFonts w:hint="eastAsia"/>
          <w:lang w:eastAsia="zh-CN"/>
        </w:rPr>
      </w:pPr>
    </w:p>
    <w:p>
      <w:pPr>
        <w:pStyle w:val="4"/>
        <w:rPr>
          <w:rFonts w:hint="eastAsia" w:ascii="Times New Roman" w:hAnsi="Times New Roman" w:eastAsia="仿宋_GB2312" w:cs="Times New Roman"/>
          <w:bCs w:val="0"/>
          <w:kern w:val="0"/>
          <w:sz w:val="32"/>
          <w:szCs w:val="32"/>
          <w:lang w:val="en-US" w:eastAsia="zh-CN" w:bidi="ar"/>
        </w:rPr>
      </w:pPr>
      <w:r>
        <w:rPr>
          <w:rFonts w:hint="default" w:ascii="Times New Roman" w:hAnsi="Times New Roman" w:eastAsia="仿宋_GB2312" w:cs="Times New Roman"/>
          <w:bCs w:val="0"/>
          <w:kern w:val="0"/>
          <w:sz w:val="32"/>
          <w:szCs w:val="32"/>
          <w:lang w:val="en-US" w:eastAsia="zh-CN" w:bidi="ar"/>
        </w:rPr>
        <w:t>联系部门及电话：市金融局 　28</w:t>
      </w:r>
      <w:r>
        <w:rPr>
          <w:rFonts w:hint="eastAsia" w:ascii="Times New Roman" w:hAnsi="Times New Roman" w:eastAsia="仿宋_GB2312" w:cs="Times New Roman"/>
          <w:bCs w:val="0"/>
          <w:kern w:val="0"/>
          <w:sz w:val="32"/>
          <w:szCs w:val="32"/>
          <w:lang w:val="en-US" w:eastAsia="zh-CN" w:bidi="ar"/>
        </w:rPr>
        <w:t>61116</w:t>
      </w:r>
      <w:r>
        <w:rPr>
          <w:rFonts w:hint="default" w:ascii="Times New Roman" w:hAnsi="Times New Roman" w:eastAsia="仿宋_GB2312" w:cs="Times New Roman"/>
          <w:bCs w:val="0"/>
          <w:kern w:val="0"/>
          <w:sz w:val="32"/>
          <w:szCs w:val="32"/>
          <w:lang w:val="en-US" w:eastAsia="zh-CN" w:bidi="ar"/>
        </w:rPr>
        <w:t>　　联系人：</w:t>
      </w:r>
      <w:r>
        <w:rPr>
          <w:rFonts w:hint="eastAsia" w:ascii="Times New Roman" w:hAnsi="Times New Roman" w:eastAsia="仿宋_GB2312" w:cs="Times New Roman"/>
          <w:bCs w:val="0"/>
          <w:kern w:val="0"/>
          <w:sz w:val="32"/>
          <w:szCs w:val="32"/>
          <w:lang w:val="en-US" w:eastAsia="zh-CN" w:bidi="ar"/>
        </w:rPr>
        <w:t>白亚非</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lang w:eastAsia="zh-CN"/>
        </w:rPr>
      </w:pPr>
    </w:p>
    <w:p>
      <w:pPr>
        <w:pStyle w:val="4"/>
        <w:rPr>
          <w:rFonts w:hint="eastAsia"/>
          <w:lang w:eastAsia="zh-CN"/>
        </w:rPr>
      </w:pPr>
    </w:p>
    <w:p>
      <w:pPr>
        <w:pStyle w:val="2"/>
        <w:rPr>
          <w:rFonts w:hint="eastAsia"/>
          <w:lang w:eastAsia="zh-CN"/>
        </w:rPr>
      </w:pPr>
    </w:p>
    <w:p>
      <w:pPr>
        <w:pStyle w:val="4"/>
        <w:rPr>
          <w:rFonts w:hint="eastAsia"/>
          <w:lang w:eastAsia="zh-CN"/>
        </w:rPr>
      </w:pPr>
    </w:p>
    <w:p>
      <w:pPr>
        <w:pStyle w:val="2"/>
        <w:rPr>
          <w:rFonts w:hint="eastAsia"/>
          <w:lang w:eastAsia="zh-CN"/>
        </w:rPr>
      </w:pPr>
    </w:p>
    <w:p>
      <w:pPr>
        <w:pStyle w:val="4"/>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800" w:hanging="700" w:hangingChars="250"/>
        <w:textAlignment w:val="auto"/>
        <w:outlineLvl w:val="9"/>
        <w:rPr>
          <w:rFonts w:hint="eastAsia"/>
        </w:rPr>
      </w:pPr>
      <w:r>
        <w:rPr>
          <w:rFonts w:eastAsia="仿宋_GB2312"/>
          <w:bCs/>
          <w:sz w:val="28"/>
          <w:szCs w:val="32"/>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38100</wp:posOffset>
                </wp:positionV>
                <wp:extent cx="57150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3pt;height:0pt;width:450pt;z-index:251662336;mso-width-relative:page;mso-height-relative:page;" filled="f" stroked="t" coordsize="21600,21600" o:gfxdata="UEsDBAoAAAAAAIdO4kAAAAAAAAAAAAAAAAAEAAAAZHJzL1BLAwQUAAAACACHTuJA/JBjJ9QAAAAH&#10;AQAADwAAAGRycy9kb3ducmV2LnhtbE2PT0/DMAzF70h8h8hIXKYtaZGmqjTdAeiNCwPE1WtMW9E4&#10;XZP9gU+P4QIn++lZz79Xbc5+VEea4xDYQrYyoIjb4AbuLLw8N8sCVEzIDsfAZOGTImzqy4sKSxdO&#10;/ETHbeqUhHAs0UKf0lRqHduePMZVmIjFew+zxyRy7rSb8SThftS5MWvtcWD50ONEdz21H9uDtxCb&#10;V9o3X4t2Yd5uukD5/v7xAa29vsrMLahE5/R3DD/4gg61MO3CgV1Uo4VlVkiXZGEtQ/yiyGXZ/Wpd&#10;V/o/f/0NUEsDBBQAAAAIAIdO4kCva2fE3wEAAKQDAAAOAAAAZHJzL2Uyb0RvYy54bWytU81uEzEQ&#10;viPxDpbvZDdRU5VVNj00lAuCSMADTGzvriX/yeNmk5fgBZC4wYkjd96G8hiMnTS05YIQOThjz8zn&#10;+T5/u7jcWcO2KqL2ruXTSc2ZcsJL7fqWv393/eyCM0zgJBjvVMv3Cvnl8umTxRgaNfODN1JFRiAO&#10;mzG0fEgpNFWFYlAWcOKDcpTsfLSQaBv7SkYYCd2aalbX59XoowzRC4VIp6tDki8Lftcpkd50HarE&#10;TMtptlTWWNZNXqvlApo+Qhi0OI4B/zCFBe3o0hPUChKwm6j/gLJaRI++SxPhbeW7TgtVOBCbaf2I&#10;zdsBgipcSBwMJ5nw/8GK19t1ZFrS23HmwNIT3X789uPD55/fP9F6+/ULm2aRxoAN1V65dTzuMKxj&#10;Zrzros3/xIXtirD7k7Bql5igw/nZxflZTfqLu1z1uzFETC+VtywHLTfaZc7QwPYVJrqMSu9K8rFx&#10;bGz58/lsTnBAlukMJAptIBLo+tKL3mh5rY3JHRj7zZWJbAvZBOWXKRHug7J8yQpwONSV1MEegwL5&#10;wkmW9oHkceRjnkewSnJmFNk+RwQITQJt/qaSrjYuN6hi0SPPrPFB1RxtvNzT09yEqPuBdCnPUOUM&#10;WaFMf7Rt9tr9PcX3P67l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yQYyfUAAAABwEAAA8AAAAA&#10;AAAAAQAgAAAAIgAAAGRycy9kb3ducmV2LnhtbFBLAQIUABQAAAAIAIdO4kCva2fE3wEAAKQDAAAO&#10;AAAAAAAAAAEAIAAAACMBAABkcnMvZTJvRG9jLnhtbFBLBQYAAAAABgAGAFkBAAB0BQAAAAA=&#10;">
                <v:fill on="f" focussize="0,0"/>
                <v:stroke color="#000000" joinstyle="round"/>
                <v:imagedata o:title=""/>
                <o:lock v:ext="edit" aspectratio="f"/>
              </v:line>
            </w:pict>
          </mc:Fallback>
        </mc:AlternateContent>
      </w:r>
      <w:r>
        <w:rPr>
          <w:rFonts w:hint="default" w:ascii="Times New Roman" w:hAnsi="Times New Roman" w:eastAsia="仿宋_GB2312" w:cs="Times New Roman"/>
          <w:bCs/>
          <w:sz w:val="32"/>
          <w:szCs w:val="32"/>
        </w:rPr>
        <w:t>抄送：</w:t>
      </w:r>
      <w:r>
        <w:rPr>
          <w:rFonts w:eastAsia="仿宋_GB2312"/>
          <w:bCs/>
          <w:sz w:val="32"/>
          <w:szCs w:val="32"/>
        </w:rPr>
        <w:t>市</w:t>
      </w:r>
      <w:r>
        <w:rPr>
          <w:rFonts w:hint="eastAsia" w:eastAsia="仿宋_GB2312"/>
          <w:bCs/>
          <w:sz w:val="32"/>
          <w:szCs w:val="32"/>
          <w:lang w:eastAsia="zh-CN"/>
        </w:rPr>
        <w:t>政协提案委</w:t>
      </w:r>
      <w:r>
        <w:rPr>
          <w:rFonts w:eastAsia="仿宋_GB2312"/>
          <w:bCs/>
          <w:sz w:val="32"/>
          <w:szCs w:val="32"/>
        </w:rPr>
        <w:t>（3份），市政府办公室人大政协</w:t>
      </w:r>
      <w:r>
        <w:rPr>
          <w:rFonts w:hint="default" w:ascii="Times New Roman" w:hAnsi="Times New Roman" w:eastAsia="仿宋_GB2312" w:cs="Times New Roman"/>
          <w:bCs/>
          <w:sz w:val="32"/>
          <w:szCs w:val="32"/>
        </w:rPr>
        <w:t>联络科（1份），</w:t>
      </w:r>
      <w:r>
        <w:rPr>
          <w:rFonts w:hint="eastAsia" w:eastAsia="仿宋_GB2312" w:cs="Times New Roman"/>
          <w:bCs/>
          <w:sz w:val="32"/>
          <w:szCs w:val="32"/>
          <w:lang w:eastAsia="zh-CN"/>
        </w:rPr>
        <w:t>委员</w:t>
      </w:r>
      <w:r>
        <w:rPr>
          <w:rFonts w:hint="default" w:ascii="Times New Roman" w:hAnsi="Times New Roman" w:eastAsia="仿宋_GB2312" w:cs="Times New Roman"/>
          <w:bCs/>
          <w:sz w:val="32"/>
          <w:szCs w:val="32"/>
        </w:rPr>
        <w:t>所在县（市、区）</w:t>
      </w:r>
      <w:r>
        <w:rPr>
          <w:rFonts w:hint="eastAsia" w:eastAsia="仿宋_GB2312" w:cs="Times New Roman"/>
          <w:bCs/>
          <w:sz w:val="32"/>
          <w:szCs w:val="32"/>
          <w:lang w:eastAsia="zh-CN"/>
        </w:rPr>
        <w:t>政府</w:t>
      </w:r>
      <w:r>
        <w:rPr>
          <w:rFonts w:hint="default" w:ascii="Times New Roman" w:hAnsi="Times New Roman" w:eastAsia="仿宋_GB2312" w:cs="Times New Roman"/>
          <w:bCs/>
          <w:sz w:val="32"/>
          <w:szCs w:val="32"/>
        </w:rPr>
        <w:t>、</w:t>
      </w:r>
      <w:r>
        <w:rPr>
          <w:rFonts w:hint="eastAsia" w:eastAsia="仿宋_GB2312" w:cs="Times New Roman"/>
          <w:bCs/>
          <w:sz w:val="32"/>
          <w:szCs w:val="32"/>
          <w:lang w:eastAsia="zh-CN"/>
        </w:rPr>
        <w:t>政协</w:t>
      </w:r>
      <w:bookmarkStart w:id="0" w:name="_GoBack"/>
      <w:bookmarkEnd w:id="0"/>
      <w:r>
        <w:rPr>
          <w:rFonts w:hint="default" w:ascii="Times New Roman" w:hAnsi="Times New Roman" w:eastAsia="仿宋_GB2312" w:cs="Times New Roman"/>
          <w:bCs/>
          <w:sz w:val="32"/>
          <w:szCs w:val="32"/>
        </w:rPr>
        <w:t>（各1份）。</w:t>
      </w:r>
    </w:p>
    <w:p>
      <w:pPr>
        <w:keepNext w:val="0"/>
        <w:keepLines w:val="0"/>
        <w:pageBreakBefore w:val="0"/>
        <w:widowControl w:val="0"/>
        <w:tabs>
          <w:tab w:val="left" w:pos="8280"/>
          <w:tab w:val="left" w:pos="8460"/>
          <w:tab w:val="left" w:pos="8997"/>
        </w:tabs>
        <w:kinsoku/>
        <w:wordWrap/>
        <w:overflowPunct/>
        <w:topLinePunct w:val="0"/>
        <w:autoSpaceDE/>
        <w:autoSpaceDN/>
        <w:bidi w:val="0"/>
        <w:adjustRightInd/>
        <w:snapToGrid/>
        <w:spacing w:before="156" w:beforeLines="50" w:line="500" w:lineRule="exact"/>
        <w:ind w:right="177"/>
        <w:textAlignment w:val="auto"/>
        <w:outlineLvl w:val="9"/>
        <w:rPr>
          <w:rFonts w:ascii="仿宋_GB2312" w:eastAsia="仿宋_GB2312"/>
          <w:sz w:val="32"/>
          <w:szCs w:val="32"/>
        </w:rPr>
      </w:pPr>
      <w:r>
        <w:rPr>
          <w:rFonts w:hint="eastAsia" w:ascii="仿宋_GB2312" w:hAnsi="仿宋_GB2312" w:eastAsia="仿宋_GB2312" w:cs="仿宋_GB2312"/>
          <w:sz w:val="28"/>
          <w:szCs w:val="32"/>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68580</wp:posOffset>
                </wp:positionV>
                <wp:extent cx="57150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5.4pt;height:0pt;width:450pt;z-index:251661312;mso-width-relative:page;mso-height-relative:page;" filled="f" stroked="t" coordsize="21600,21600" o:gfxdata="UEsDBAoAAAAAAIdO4kAAAAAAAAAAAAAAAAAEAAAAZHJzL1BLAwQUAAAACACHTuJABnFxHNQAAAAJ&#10;AQAADwAAAGRycy9kb3ducmV2LnhtbE2PzU7DMBCE70i8g7VIXKrWTpBQFOL0AOTGhQLiuo2XJCJe&#10;p7H7A0/PIg70uDOj2fmq9cmP6kBzHAJbyFYGFHEb3MCdhdeXZlmAignZ4RiYLHxRhHV9eVFh6cKR&#10;n+mwSZ2SEo4lWuhTmkqtY9uTx7gKE7F4H2H2mOScO+1mPEq5H3VuzK32OLB86HGi+57az83eW4jN&#10;G+2a70W7MO83XaB89/D0iNZeX2XmDlSiU/oPw+98mQ61bNqGPbuoRgvLrBCWJIYRBAkURS7C9k/Q&#10;daXPCeofUEsDBBQAAAAIAIdO4kB/hyuB3wEAAKQDAAAOAAAAZHJzL2Uyb0RvYy54bWytU82O0zAQ&#10;viPxDpbvNGnVrpao6R62LBcElYAHmNpOYsl/8nib9iV4ASRucOLInbdheQzGbrcscEGIHJyxZ+bz&#10;fF++LK/21rCdiqi9a/l0UnOmnPBSu77lb9/cPLnkDBM4CcY71fKDQn61evxoOYZGzfzgjVSREYjD&#10;ZgwtH1IKTVWhGJQFnPigHCU7Hy0k2sa+khFGQremmtX1RTX6KEP0QiHS6fqY5KuC33VKpFddhyox&#10;03KaLZU1lnWb12q1hKaPEAYtTmPAP0xhQTu69Ay1hgTsNuo/oKwW0aPv0kR4W/mu00IVDsRmWv/G&#10;5vUAQRUuJA6Gs0z4/2DFy90mMi1bPufMgaVPdPf+y7d3H79//UDr3edPbJ5FGgM2VHvtNvG0w7CJ&#10;mfG+iza/iQvbF2EPZ2HVPjFBh4v55cW8Jv3Ffa762RgipufKW5aDlhvtMmdoYPcCE11Gpfcl+dg4&#10;Nrb86WK2IDggy3QGEoU2EAl0felFb7S80cbkDoz99tpEtoNsgvJkSoT7S1m+ZA04HOtK6miPQYF8&#10;5iRLh0DyOPIxzyNYJTkzimyfIwKEJoE2f1NJVxuXG1Sx6Iln1vioao62Xh7o09yGqPuBdJmWmXOG&#10;rFCmP9k2e+3hnuKHP9fq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ZxcRzUAAAACQEAAA8AAAAA&#10;AAAAAQAgAAAAIgAAAGRycy9kb3ducmV2LnhtbFBLAQIUABQAAAAIAIdO4kB/hyuB3wEAAKQDAAAO&#10;AAAAAAAAAAEAIAAAACMBAABkcnMvZTJvRG9jLnhtbFBLBQYAAAAABgAGAFkBAAB0BQAAAAA=&#10;">
                <v:fill on="f" focussize="0,0"/>
                <v:stroke color="#000000" joinstyle="round"/>
                <v:imagedata o:title=""/>
                <o:lock v:ext="edit" aspectratio="f"/>
              </v:line>
            </w:pict>
          </mc:Fallback>
        </mc:AlternateContent>
      </w:r>
      <w:r>
        <w:rPr>
          <w:rFonts w:hint="eastAsia" w:ascii="仿宋_GB2312" w:hAnsi="仿宋_GB2312" w:eastAsia="仿宋_GB2312" w:cs="仿宋_GB2312"/>
          <w:spacing w:val="-20"/>
          <w:sz w:val="28"/>
          <w:szCs w:val="32"/>
        </w:rPr>
        <w:t xml:space="preserve">三门峡市金融工作局                              </w:t>
      </w:r>
      <w:r>
        <w:rPr>
          <w:rFonts w:hint="default" w:ascii="Times New Roman" w:hAnsi="Times New Roman" w:eastAsia="仿宋_GB2312" w:cs="Times New Roman"/>
          <w:spacing w:val="-20"/>
          <w:sz w:val="28"/>
          <w:szCs w:val="32"/>
        </w:rPr>
        <w:t xml:space="preserve">   </w:t>
      </w:r>
      <w:r>
        <w:rPr>
          <w:rFonts w:hint="default" w:ascii="Times New Roman" w:hAnsi="Times New Roman" w:eastAsia="仿宋_GB2312" w:cs="Times New Roman"/>
          <w:sz w:val="28"/>
          <w:szCs w:val="32"/>
        </w:rPr>
        <w:t>20</w:t>
      </w:r>
      <w:r>
        <w:rPr>
          <w:rFonts w:hint="default" w:ascii="Times New Roman" w:hAnsi="Times New Roman" w:eastAsia="仿宋_GB2312" w:cs="Times New Roman"/>
          <w:sz w:val="28"/>
          <w:szCs w:val="32"/>
          <w:lang w:val="en-US" w:eastAsia="zh-CN"/>
        </w:rPr>
        <w:t>22</w:t>
      </w:r>
      <w:r>
        <w:rPr>
          <w:rFonts w:hint="default" w:ascii="Times New Roman" w:hAnsi="Times New Roman" w:eastAsia="仿宋_GB2312" w:cs="Times New Roman"/>
          <w:sz w:val="28"/>
          <w:szCs w:val="32"/>
        </w:rPr>
        <w:t>年</w:t>
      </w:r>
      <w:r>
        <w:rPr>
          <w:rFonts w:hint="default" w:ascii="Times New Roman" w:hAnsi="Times New Roman" w:eastAsia="仿宋_GB2312" w:cs="Times New Roman"/>
          <w:sz w:val="28"/>
          <w:szCs w:val="32"/>
          <w:lang w:val="en-US" w:eastAsia="zh-CN"/>
        </w:rPr>
        <w:t>7</w:t>
      </w:r>
      <w:r>
        <w:rPr>
          <w:rFonts w:hint="default" w:ascii="Times New Roman" w:hAnsi="Times New Roman" w:eastAsia="仿宋_GB2312" w:cs="Times New Roman"/>
          <w:sz w:val="28"/>
          <w:szCs w:val="32"/>
        </w:rPr>
        <w:t>月</w:t>
      </w:r>
      <w:r>
        <w:rPr>
          <w:rFonts w:hint="default" w:ascii="Times New Roman" w:hAnsi="Times New Roman" w:eastAsia="仿宋_GB2312" w:cs="Times New Roman"/>
          <w:sz w:val="28"/>
          <w:szCs w:val="32"/>
          <w:lang w:val="en-US" w:eastAsia="zh-CN"/>
        </w:rPr>
        <w:t>2</w:t>
      </w:r>
      <w:r>
        <w:rPr>
          <w:rFonts w:hint="eastAsia" w:eastAsia="仿宋_GB2312" w:cs="Times New Roman"/>
          <w:sz w:val="28"/>
          <w:szCs w:val="32"/>
          <w:lang w:val="en-US" w:eastAsia="zh-CN"/>
        </w:rPr>
        <w:t>6</w:t>
      </w:r>
      <w:r>
        <w:rPr>
          <w:rFonts w:hint="default" w:ascii="Times New Roman" w:hAnsi="Times New Roman" w:eastAsia="仿宋_GB2312" w:cs="Times New Roman"/>
          <w:sz w:val="28"/>
          <w:szCs w:val="32"/>
        </w:rPr>
        <w:t xml:space="preserve">日印发 </w:t>
      </w:r>
      <w:r>
        <w:rPr>
          <w:rFonts w:hint="eastAsia" w:ascii="仿宋_GB2312" w:eastAsia="仿宋_GB2312"/>
          <w:sz w:val="32"/>
          <w:szCs w:val="32"/>
        </w:rPr>
        <w:t xml:space="preserve">           </w:t>
      </w:r>
    </w:p>
    <w:p>
      <w:pPr>
        <w:tabs>
          <w:tab w:val="right" w:pos="8844"/>
        </w:tabs>
        <w:ind w:firstLine="6020" w:firstLineChars="2150"/>
        <w:jc w:val="left"/>
        <w:rPr>
          <w:sz w:val="32"/>
          <w:szCs w:val="32"/>
        </w:rPr>
      </w:pPr>
      <w:r>
        <w:rPr>
          <w:rFonts w:hint="eastAsia" w:ascii="仿宋_GB2312" w:eastAsia="仿宋_GB2312"/>
          <w:sz w:val="28"/>
          <w:szCs w:val="32"/>
        </w:rPr>
        <w:drawing>
          <wp:inline distT="0" distB="0" distL="114300" distR="114300">
            <wp:extent cx="1790700" cy="476250"/>
            <wp:effectExtent l="0" t="0" r="0" b="0"/>
            <wp:docPr id="2" name="图片 2" descr="F:\2021年发文\三金2022\三金〔2022〕7号.bmp三金〔2022〕7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2021年发文\三金2022\三金〔2022〕7号.bmp三金〔2022〕7号"/>
                    <pic:cNvPicPr>
                      <a:picLocks noChangeAspect="1"/>
                    </pic:cNvPicPr>
                  </pic:nvPicPr>
                  <pic:blipFill>
                    <a:blip r:embed="rId6"/>
                    <a:srcRect/>
                    <a:stretch>
                      <a:fillRect/>
                    </a:stretch>
                  </pic:blipFill>
                  <pic:spPr>
                    <a:xfrm>
                      <a:off x="0" y="0"/>
                      <a:ext cx="1790700" cy="476250"/>
                    </a:xfrm>
                    <a:prstGeom prst="rect">
                      <a:avLst/>
                    </a:prstGeom>
                  </pic:spPr>
                </pic:pic>
              </a:graphicData>
            </a:graphic>
          </wp:inline>
        </w:drawing>
      </w:r>
      <w:r>
        <w:rPr>
          <w:rFonts w:hint="eastAsia" w:ascii="仿宋_GB2312" w:eastAsia="仿宋_GB2312"/>
          <w:sz w:val="28"/>
          <w:szCs w:val="32"/>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15240</wp:posOffset>
                </wp:positionV>
                <wp:extent cx="5705475" cy="27305"/>
                <wp:effectExtent l="0" t="4445" r="9525" b="6350"/>
                <wp:wrapNone/>
                <wp:docPr id="5" name="直接连接符 5"/>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1.2pt;height:2.15pt;width:449.25pt;z-index:251660288;mso-width-relative:page;mso-height-relative:page;" filled="f" stroked="t" coordsize="21600,21600" o:gfxdata="UEsDBAoAAAAAAIdO4kAAAAAAAAAAAAAAAAAEAAAAZHJzL1BLAwQUAAAACACHTuJASRYGzdYAAAAH&#10;AQAADwAAAGRycy9kb3ducmV2LnhtbE2PvU7DQBCEeyTe4bRINFFyZwPBMl6nANzREIjSbuzFtvDt&#10;Ob7LDzw9RwXlaEYz3xSrsx3UkSffO0FIFgYUS+2aXlqE97dqnoHygaShwQkjfLGHVXl5UVDeuJO8&#10;8nEdWhVLxOeE0IUw5lr7umNLfuFGluh9uMlSiHJqdTPRKZbbQafGLLWlXuJCRyM/dlx/rg8WwVcb&#10;3lffs3pmtjet43T/9PJMiNdXiXkAFfgc/sLwix/RoYxMO3eQxqsBYZ5k8UtASG9BRT/LzB2oHcLy&#10;HnRZ6P/85Q9QSwMEFAAAAAgAh07iQNCzuCPeAQAApAMAAA4AAABkcnMvZTJvRG9jLnhtbK1TTW4T&#10;MRTeI3EHy3syk6ipyiiTLhrKBkEk4AAvtmfGkv/k52aSS3ABJHawYsme21COwbOThrZsEGIWb579&#10;fr9vvllc7qxhWxVRe9fy6aTmTDnhpXZ9y9+/u352wRkmcBKMd6rle4X8cvn0yWIMjZr5wRupIqMm&#10;DpsxtHxIKTRVhWJQFnDig3IU7Hy0kOgY+0pGGKm7NdWsrs+r0UcZohcKkW5XhyBflv5dp0R603Wo&#10;EjMtp91SsbHYTbbVcgFNHyEMWhzXgH/YwoJ2NPTUagUJ2E3Uf7SyWkSPvksT4W3lu04LVTAQmmn9&#10;CM3bAYIqWIgcDCea8P+1Fa+368i0bPmcMweWPtHtx28/Pnz++f0T2duvX9g8kzQGbCj3yq3j8YRh&#10;HTPiXRdtfhMWtivE7k/Eql1igi7nZxfnZzXxL+5i1e/CEDG9VN6y7LTcaJcxQwPbV5hoGKXepeRr&#10;49jY8ufzGS0sgCTTGUjk2kAg0PWlFr3R8lobkysw9psrE9kWsgjKkyFR3wdpecgKcDjkldBBHoMC&#10;+cJJlvaB6HGkY55XsEpyZhTJPnvUEJoE2vxNJo02LheoItEjzszxgdXsbbzc06e5CVH3A/EyLTvn&#10;CEmhbH+Ubdba/TP593+u5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JFgbN1gAAAAcBAAAPAAAA&#10;AAAAAAEAIAAAACIAAABkcnMvZG93bnJldi54bWxQSwECFAAUAAAACACHTuJA0LO4I94BAACkAwAA&#10;DgAAAAAAAAABACAAAAAlAQAAZHJzL2Uyb0RvYy54bWxQSwUGAAAAAAYABgBZAQAAdQUAAAAA&#10;">
                <v:fill on="f" focussize="0,0"/>
                <v:stroke color="#000000" joinstyle="round"/>
                <v:imagedata o:title=""/>
                <o:lock v:ext="edit" aspectratio="f"/>
              </v:line>
            </w:pict>
          </mc:Fallback>
        </mc:AlternateContent>
      </w:r>
      <w:r>
        <w:rPr>
          <w:rFonts w:ascii="仿宋_GB2312" w:eastAsia="仿宋_GB2312"/>
          <w:sz w:val="32"/>
          <w:szCs w:val="32"/>
        </w:rPr>
        <w:tab/>
      </w: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411"/>
        <w:tab w:val="clear" w:pos="4153"/>
      </w:tabs>
      <w:rPr>
        <w:rFonts w:asciiTheme="minorAscii"/>
        <w:sz w:val="32"/>
        <w:szCs w:val="32"/>
      </w:rPr>
    </w:pPr>
    <w:r>
      <w:rPr>
        <w:rFonts w:asciiTheme="minorAscii"/>
        <w:sz w:val="32"/>
        <w:szCs w:val="32"/>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84455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8445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right="360" w:firstLine="360"/>
                          </w:pPr>
                          <w:r>
                            <w:rPr>
                              <w:rStyle w:val="14"/>
                              <w:rFonts w:eastAsia="仿宋_GB2312"/>
                              <w:sz w:val="28"/>
                            </w:rPr>
                            <w:fldChar w:fldCharType="begin"/>
                          </w:r>
                          <w:r>
                            <w:rPr>
                              <w:rStyle w:val="14"/>
                              <w:rFonts w:eastAsia="仿宋_GB2312"/>
                              <w:sz w:val="28"/>
                            </w:rPr>
                            <w:instrText xml:space="preserve">PAGE  </w:instrText>
                          </w:r>
                          <w:r>
                            <w:rPr>
                              <w:rStyle w:val="14"/>
                              <w:rFonts w:eastAsia="仿宋_GB2312"/>
                              <w:sz w:val="28"/>
                            </w:rPr>
                            <w:fldChar w:fldCharType="separate"/>
                          </w:r>
                          <w:r>
                            <w:rPr>
                              <w:rStyle w:val="14"/>
                              <w:rFonts w:eastAsia="仿宋_GB2312"/>
                              <w:sz w:val="28"/>
                            </w:rPr>
                            <w:t>- 1 -</w:t>
                          </w:r>
                          <w:r>
                            <w:rPr>
                              <w:rStyle w:val="14"/>
                              <w:rFonts w:eastAsia="仿宋_GB2312"/>
                              <w:sz w:val="28"/>
                            </w:rPr>
                            <w:fldChar w:fldCharType="end"/>
                          </w:r>
                        </w:p>
                        <w:p>
                          <w:pPr>
                            <w:pStyle w:val="9"/>
                            <w:rPr>
                              <w:rFonts w:hint="eastAsia" w:eastAsia="宋体"/>
                              <w:sz w:val="28"/>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66.5pt;mso-position-horizontal:outside;mso-position-horizontal-relative:margin;z-index:251658240;mso-width-relative:page;mso-height-relative:page;" filled="f" stroked="f" coordsize="21600,21600" o:gfxdata="UEsDBAoAAAAAAIdO4kAAAAAAAAAAAAAAAAAEAAAAZHJzL1BLAwQUAAAACACHTuJAq7KXD9MAAAAF&#10;AQAADwAAAGRycy9kb3ducmV2LnhtbE2PQU/DMAyF70j8h8hI3FiyTUJVaboDgh3gRIcQR691m0Lj&#10;VE3WDX49Hhe4WHp6z8+fi83JD2qmKfaBLSwXBhRxHZqeOwuvu8ebDFRMyA0OgcnCF0XYlJcXBeZN&#10;OPILzVXqlJRwzNGCS2nMtY61I49xEUZi8doweUwip043Ex6l3A96Zcyt9tizXHA40r2j+rM6eMF4&#10;ezZ++926d/+Ebazcbt4+fFh7fbU0d6ASndJfGM74sgOlMO3DgZuoBgvySPqdZ2+9Frm3sMoyA7os&#10;9H/68gdQSwMEFAAAAAgAh07iQMiz3hMaAgAAFAQAAA4AAABkcnMvZTJvRG9jLnhtbK1Ty47TMBTd&#10;I/EPlvc0bZkZdaqmozKjIqSKGakg1q7jNJH8wnablA+AP2A1G/Z8V7+DY6fp8FohNs7Nfd9zz53d&#10;tEqSvXC+Njqno8GQEqG5KWq9zen7d8sXE0p8YLpg0miR04Pw9Gb+/NmssVMxNpWRhXAESbSfNjan&#10;VQh2mmWeV0IxPzBWaBhL4xQL+HXbrHCsQXYls/FweJU1xhXWGS68h/auM9J5yl+Wgof7svQiEJlT&#10;9BbS69K7iW82n7Hp1jFb1fzUBvuHLhSrNYqeU92xwMjO1X+kUjV3xpsyDLhRmSnLmos0A6YZDX+b&#10;Zl0xK9IsAMfbM0z+/6Xlb/cPjtRFTq8p0UxhRcevX46P34/fPpPrCE9j/RReawu/0L4yLdbc6z2U&#10;ceq2dCp+MQ+BHUAfzuCKNhAO5eTi4vISFg7TaDKeTIYJ/ewp2jofXgujSBRy6rC8hCnbr3xAJ3Dt&#10;XWIxbZa1lGmBUpMmp1cvkf8XCyKkRmCcoes1SqHdtKfBNqY4YC5nOmJ4y5c1iq+YDw/MgQloGOwO&#10;93hKaVDEnCRKKuM+/U0f/bEgWClpwKyc+o875gQl8o3G6iINe8H1wqYX9E7dGpB1hLuxPIkIcEH2&#10;YumM+gDSL2IVmJjmqJXT0Iu3oeM3joaLxSI57ayrt1UXAOJZFlZ6bXksEwHzdrELgDOhHCHqcDkh&#10;B+ol8E9nErn983/yejrm+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rspcP0wAAAAUBAAAPAAAA&#10;AAAAAAEAIAAAACIAAABkcnMvZG93bnJldi54bWxQSwECFAAUAAAACACHTuJAyLPeExoCAAAUBAAA&#10;DgAAAAAAAAABACAAAAAiAQAAZHJzL2Uyb0RvYy54bWxQSwUGAAAAAAYABgBZAQAArgUAAAAA&#10;">
              <v:fill on="f" focussize="0,0"/>
              <v:stroke on="f" weight="0.5pt"/>
              <v:imagedata o:title=""/>
              <o:lock v:ext="edit" aspectratio="f"/>
              <v:textbox inset="0mm,0mm,0mm,0mm" style="mso-fit-shape-to-text:t;">
                <w:txbxContent>
                  <w:p>
                    <w:pPr>
                      <w:pStyle w:val="9"/>
                      <w:ind w:right="360" w:firstLine="360"/>
                    </w:pPr>
                    <w:r>
                      <w:rPr>
                        <w:rStyle w:val="14"/>
                        <w:rFonts w:eastAsia="仿宋_GB2312"/>
                        <w:sz w:val="28"/>
                      </w:rPr>
                      <w:fldChar w:fldCharType="begin"/>
                    </w:r>
                    <w:r>
                      <w:rPr>
                        <w:rStyle w:val="14"/>
                        <w:rFonts w:eastAsia="仿宋_GB2312"/>
                        <w:sz w:val="28"/>
                      </w:rPr>
                      <w:instrText xml:space="preserve">PAGE  </w:instrText>
                    </w:r>
                    <w:r>
                      <w:rPr>
                        <w:rStyle w:val="14"/>
                        <w:rFonts w:eastAsia="仿宋_GB2312"/>
                        <w:sz w:val="28"/>
                      </w:rPr>
                      <w:fldChar w:fldCharType="separate"/>
                    </w:r>
                    <w:r>
                      <w:rPr>
                        <w:rStyle w:val="14"/>
                        <w:rFonts w:eastAsia="仿宋_GB2312"/>
                        <w:sz w:val="28"/>
                      </w:rPr>
                      <w:t>- 1 -</w:t>
                    </w:r>
                    <w:r>
                      <w:rPr>
                        <w:rStyle w:val="14"/>
                        <w:rFonts w:eastAsia="仿宋_GB2312"/>
                        <w:sz w:val="28"/>
                      </w:rPr>
                      <w:fldChar w:fldCharType="end"/>
                    </w:r>
                  </w:p>
                  <w:p>
                    <w:pPr>
                      <w:pStyle w:val="9"/>
                      <w:rPr>
                        <w:rFonts w:hint="eastAsia" w:eastAsia="宋体"/>
                        <w:sz w:val="28"/>
                        <w:lang w:eastAsia="zh-CN"/>
                      </w:rPr>
                    </w:pPr>
                  </w:p>
                </w:txbxContent>
              </v:textbox>
            </v:shape>
          </w:pict>
        </mc:Fallback>
      </mc:AlternateContent>
    </w:r>
    <w:r>
      <w:rPr>
        <w:rFonts w:hint="eastAsia" w:asciiTheme="minorAscii"/>
        <w:sz w:val="32"/>
        <w:szCs w:val="32"/>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4CB684"/>
    <w:multiLevelType w:val="singleLevel"/>
    <w:tmpl w:val="AD4CB684"/>
    <w:lvl w:ilvl="0" w:tentative="0">
      <w:start w:val="1"/>
      <w:numFmt w:val="chineseCounting"/>
      <w:suff w:val="nothing"/>
      <w:lvlText w:val="%1、"/>
      <w:lvlJc w:val="left"/>
      <w:rPr>
        <w:rFonts w:hint="eastAsia" w:ascii="仿宋_GB2312" w:hAnsi="仿宋_GB2312" w:eastAsia="仿宋_GB2312" w:cs="仿宋_GB2312"/>
        <w:b/>
        <w:bCs/>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E5E0C"/>
    <w:rsid w:val="06255629"/>
    <w:rsid w:val="122E5E22"/>
    <w:rsid w:val="137324CD"/>
    <w:rsid w:val="14C525D7"/>
    <w:rsid w:val="153E554F"/>
    <w:rsid w:val="156457AA"/>
    <w:rsid w:val="1A1F055D"/>
    <w:rsid w:val="2683298F"/>
    <w:rsid w:val="271F4A91"/>
    <w:rsid w:val="2D4773DF"/>
    <w:rsid w:val="2EE015E8"/>
    <w:rsid w:val="32F9254F"/>
    <w:rsid w:val="33F044E3"/>
    <w:rsid w:val="383A52F9"/>
    <w:rsid w:val="3CB22642"/>
    <w:rsid w:val="3EFB0F35"/>
    <w:rsid w:val="3FB8494B"/>
    <w:rsid w:val="403F3593"/>
    <w:rsid w:val="40634CA1"/>
    <w:rsid w:val="4154511B"/>
    <w:rsid w:val="415A1EAD"/>
    <w:rsid w:val="4420007F"/>
    <w:rsid w:val="45B50C25"/>
    <w:rsid w:val="4B79072F"/>
    <w:rsid w:val="500071B3"/>
    <w:rsid w:val="50EB1E48"/>
    <w:rsid w:val="54647D0B"/>
    <w:rsid w:val="558514E4"/>
    <w:rsid w:val="56974398"/>
    <w:rsid w:val="5BE72B11"/>
    <w:rsid w:val="61B745BE"/>
    <w:rsid w:val="63FE00ED"/>
    <w:rsid w:val="6B4E0850"/>
    <w:rsid w:val="6BD21591"/>
    <w:rsid w:val="6DEF426C"/>
    <w:rsid w:val="6E9C1CCC"/>
    <w:rsid w:val="6F2A739F"/>
    <w:rsid w:val="755C676E"/>
    <w:rsid w:val="78492377"/>
    <w:rsid w:val="7C3872AE"/>
    <w:rsid w:val="7CA00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4"/>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12">
    <w:name w:val="Default Paragraph Font"/>
    <w:link w:val="13"/>
    <w:semiHidden/>
    <w:qFormat/>
    <w:uiPriority w:val="0"/>
    <w:rPr>
      <w:rFonts w:ascii="Times New Roman" w:hAnsi="Times New Roman"/>
      <w:szCs w:val="20"/>
    </w:rPr>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4"/>
    <w:unhideWhenUsed/>
    <w:qFormat/>
    <w:uiPriority w:val="99"/>
    <w:pPr>
      <w:spacing w:after="120" w:afterLines="0"/>
      <w:ind w:left="420" w:leftChars="200" w:firstLine="420"/>
    </w:pPr>
    <w:rPr>
      <w:rFonts w:ascii="仿宋" w:hAnsi="仿宋" w:eastAsia="仿宋"/>
      <w:szCs w:val="32"/>
    </w:rPr>
  </w:style>
  <w:style w:type="paragraph" w:styleId="3">
    <w:name w:val="Body Text Indent"/>
    <w:basedOn w:val="1"/>
    <w:unhideWhenUsed/>
    <w:qFormat/>
    <w:uiPriority w:val="99"/>
    <w:pPr>
      <w:ind w:firstLine="640" w:firstLineChars="200"/>
    </w:pPr>
    <w:rPr>
      <w:rFonts w:eastAsia="仿宋_GB2312"/>
      <w:sz w:val="32"/>
      <w:szCs w:val="36"/>
    </w:rPr>
  </w:style>
  <w:style w:type="paragraph" w:styleId="4">
    <w:name w:val="Body Text First Indent"/>
    <w:basedOn w:val="5"/>
    <w:next w:val="2"/>
    <w:unhideWhenUsed/>
    <w:qFormat/>
    <w:uiPriority w:val="99"/>
    <w:pPr>
      <w:spacing w:after="0" w:afterLines="0"/>
      <w:ind w:firstLine="420"/>
    </w:pPr>
    <w:rPr>
      <w:bCs/>
      <w:sz w:val="44"/>
      <w:szCs w:val="24"/>
    </w:rPr>
  </w:style>
  <w:style w:type="paragraph" w:styleId="5">
    <w:name w:val="Body Text"/>
    <w:basedOn w:val="1"/>
    <w:next w:val="6"/>
    <w:qFormat/>
    <w:uiPriority w:val="0"/>
    <w:pPr>
      <w:jc w:val="center"/>
    </w:pPr>
    <w:rPr>
      <w:rFonts w:ascii="Calibri" w:hAnsi="Calibri"/>
      <w:sz w:val="44"/>
    </w:rPr>
  </w:style>
  <w:style w:type="paragraph" w:styleId="6">
    <w:name w:val="Body Text 2"/>
    <w:basedOn w:val="1"/>
    <w:unhideWhenUsed/>
    <w:qFormat/>
    <w:uiPriority w:val="99"/>
    <w:pPr>
      <w:spacing w:after="120" w:line="480" w:lineRule="auto"/>
    </w:pPr>
  </w:style>
  <w:style w:type="paragraph" w:styleId="8">
    <w:name w:val="Salutation"/>
    <w:basedOn w:val="1"/>
    <w:next w:val="1"/>
    <w:qFormat/>
    <w:uiPriority w:val="0"/>
    <w:pPr>
      <w:suppressAutoHyphens w:val="0"/>
    </w:pPr>
    <w:rPr>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3">
    <w:name w:val="Char Char Char Char Char Char1 Char Char Char Char Char Char"/>
    <w:basedOn w:val="1"/>
    <w:link w:val="12"/>
    <w:qFormat/>
    <w:uiPriority w:val="0"/>
    <w:rPr>
      <w:rFonts w:ascii="Times New Roman" w:hAnsi="Times New Roman"/>
      <w:szCs w:val="20"/>
    </w:rPr>
  </w:style>
  <w:style w:type="character" w:styleId="14">
    <w:name w:val="page number"/>
    <w:basedOn w:val="12"/>
    <w:qFormat/>
    <w:uiPriority w:val="0"/>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dell1</dc:creator>
  <cp:lastModifiedBy>Administrator</cp:lastModifiedBy>
  <cp:lastPrinted>2022-07-26T08:36:00Z</cp:lastPrinted>
  <dcterms:modified xsi:type="dcterms:W3CDTF">2022-09-14T03:34:11Z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