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10"/>
          <w:szCs w:val="10"/>
        </w:rPr>
      </w:pPr>
    </w:p>
    <w:p>
      <w:pPr>
        <w:spacing w:line="500" w:lineRule="exact"/>
        <w:jc w:val="center"/>
        <w:rPr>
          <w:rFonts w:hint="eastAsia" w:eastAsia="仿宋_GB2312"/>
          <w:b/>
          <w:bCs/>
          <w:sz w:val="10"/>
          <w:szCs w:val="10"/>
        </w:rPr>
      </w:pPr>
    </w:p>
    <w:p>
      <w:pPr>
        <w:spacing w:line="560" w:lineRule="exact"/>
        <w:rPr>
          <w:rFonts w:hint="eastAsia" w:eastAsia="仿宋_GB2312"/>
          <w:bCs/>
          <w:sz w:val="32"/>
          <w:szCs w:val="32"/>
          <w:lang w:eastAsia="zh-CN"/>
        </w:rPr>
      </w:pPr>
      <w:r>
        <w:rPr>
          <w:rFonts w:eastAsia="仿宋_GB2312"/>
          <w:b/>
          <w:bCs/>
          <w:sz w:val="32"/>
          <w:szCs w:val="32"/>
        </w:rPr>
        <w:t>　</w:t>
      </w:r>
      <w:r>
        <w:rPr>
          <w:rFonts w:hint="eastAsia" w:eastAsia="仿宋_GB2312"/>
          <w:bCs/>
          <w:sz w:val="32"/>
          <w:szCs w:val="32"/>
          <w:lang w:eastAsia="zh-CN"/>
        </w:rPr>
        <w:t>三农提案</w:t>
      </w:r>
      <w:r>
        <w:rPr>
          <w:rFonts w:eastAsia="仿宋_GB2312"/>
          <w:bCs/>
          <w:sz w:val="32"/>
          <w:szCs w:val="32"/>
        </w:rPr>
        <w:t>〔</w:t>
      </w:r>
      <w:r>
        <w:rPr>
          <w:rFonts w:hint="eastAsia" w:eastAsia="仿宋_GB2312"/>
          <w:bCs/>
          <w:sz w:val="32"/>
          <w:szCs w:val="32"/>
          <w:lang w:val="en-US" w:eastAsia="zh-CN"/>
        </w:rPr>
        <w:t>2022</w:t>
      </w:r>
      <w:r>
        <w:rPr>
          <w:rFonts w:eastAsia="仿宋_GB2312"/>
          <w:bCs/>
          <w:sz w:val="32"/>
          <w:szCs w:val="32"/>
        </w:rPr>
        <w:t>〕</w:t>
      </w:r>
      <w:r>
        <w:rPr>
          <w:rFonts w:hint="eastAsia" w:eastAsia="仿宋_GB2312"/>
          <w:bCs/>
          <w:sz w:val="32"/>
          <w:szCs w:val="32"/>
          <w:lang w:val="en-US" w:eastAsia="zh-CN"/>
        </w:rPr>
        <w:t>17</w:t>
      </w:r>
      <w:r>
        <w:rPr>
          <w:rFonts w:eastAsia="仿宋_GB2312"/>
          <w:bCs/>
          <w:sz w:val="32"/>
          <w:szCs w:val="32"/>
        </w:rPr>
        <w:t>号　　　　　　签发人：</w:t>
      </w:r>
      <w:r>
        <w:rPr>
          <w:rFonts w:hint="eastAsia" w:eastAsia="仿宋_GB2312"/>
          <w:bCs/>
          <w:sz w:val="32"/>
          <w:szCs w:val="32"/>
          <w:lang w:eastAsia="zh-CN"/>
        </w:rPr>
        <w:t>何耀武</w:t>
      </w:r>
    </w:p>
    <w:p>
      <w:pPr>
        <w:spacing w:line="100" w:lineRule="exact"/>
        <w:rPr>
          <w:rFonts w:eastAsia="仿宋_GB2312"/>
          <w:bCs/>
          <w:sz w:val="18"/>
          <w:szCs w:val="32"/>
        </w:rPr>
      </w:pPr>
      <w:r>
        <w:rPr>
          <w:rFonts w:eastAsia="仿宋_GB2312"/>
          <w:bCs/>
          <w:sz w:val="32"/>
          <w:szCs w:val="32"/>
          <w:u w:val="single"/>
        </w:rPr>
        <w:t xml:space="preserve"> </w:t>
      </w:r>
      <w:r>
        <w:rPr>
          <w:rFonts w:eastAsia="仿宋_GB2312"/>
          <w:bCs/>
          <w:sz w:val="18"/>
          <w:szCs w:val="32"/>
          <w:u w:val="single"/>
        </w:rPr>
        <w:t xml:space="preserve">                                                                                                 </w:t>
      </w:r>
    </w:p>
    <w:p>
      <w:pPr>
        <w:spacing w:line="560" w:lineRule="exact"/>
        <w:rPr>
          <w:rFonts w:hint="eastAsia" w:eastAsia="仿宋_GB2312"/>
          <w:bCs/>
          <w:sz w:val="32"/>
          <w:szCs w:val="32"/>
          <w:lang w:val="en-US" w:eastAsia="zh-CN"/>
        </w:rPr>
      </w:pPr>
      <w:r>
        <w:rPr>
          <w:rFonts w:eastAsia="仿宋_GB2312"/>
          <w:bCs/>
          <w:sz w:val="32"/>
          <w:szCs w:val="32"/>
        </w:rPr>
        <w:t>　　　　　　　　　　　　　　　　　　办理结果：</w:t>
      </w:r>
      <w:r>
        <w:rPr>
          <w:rFonts w:hint="eastAsia" w:eastAsia="仿宋_GB2312"/>
          <w:bCs/>
          <w:sz w:val="32"/>
          <w:szCs w:val="32"/>
          <w:lang w:val="en-US" w:eastAsia="zh-CN"/>
        </w:rPr>
        <w:t>A</w:t>
      </w:r>
    </w:p>
    <w:p>
      <w:pPr>
        <w:spacing w:line="560" w:lineRule="exact"/>
        <w:jc w:val="center"/>
        <w:rPr>
          <w:rFonts w:eastAsia="文星标宋"/>
          <w:b/>
          <w:bCs/>
          <w:sz w:val="44"/>
          <w:szCs w:val="44"/>
        </w:rPr>
      </w:pPr>
    </w:p>
    <w:p>
      <w:pPr>
        <w:spacing w:line="560" w:lineRule="exact"/>
        <w:rPr>
          <w:rFonts w:eastAsia="文星标宋"/>
          <w:bCs/>
          <w:sz w:val="44"/>
          <w:szCs w:val="44"/>
        </w:rPr>
      </w:pPr>
      <w:r>
        <w:rPr>
          <w:rFonts w:hint="eastAsia" w:ascii="方正小标宋简体" w:hAnsi="方正小标宋简体" w:eastAsia="方正小标宋简体" w:cs="方正小标宋简体"/>
          <w:bCs/>
          <w:sz w:val="44"/>
          <w:szCs w:val="44"/>
        </w:rPr>
        <w:t>对市政协七届七次会议第</w:t>
      </w:r>
      <w:r>
        <w:rPr>
          <w:rFonts w:hint="eastAsia" w:ascii="方正小标宋简体" w:hAnsi="方正小标宋简体" w:eastAsia="方正小标宋简体" w:cs="方正小标宋简体"/>
          <w:bCs/>
          <w:sz w:val="44"/>
          <w:szCs w:val="44"/>
          <w:lang w:val="en-US" w:eastAsia="zh-CN"/>
        </w:rPr>
        <w:t>209</w:t>
      </w:r>
      <w:r>
        <w:rPr>
          <w:rFonts w:hint="eastAsia" w:ascii="方正小标宋简体" w:hAnsi="方正小标宋简体" w:eastAsia="方正小标宋简体" w:cs="方正小标宋简体"/>
          <w:bCs/>
          <w:sz w:val="44"/>
          <w:szCs w:val="44"/>
        </w:rPr>
        <w:t>号提案的答复</w:t>
      </w:r>
    </w:p>
    <w:p>
      <w:pPr>
        <w:spacing w:line="560" w:lineRule="exact"/>
        <w:rPr>
          <w:rFonts w:eastAsia="仿宋_GB2312"/>
          <w:bCs/>
          <w:sz w:val="32"/>
          <w:szCs w:val="32"/>
        </w:rPr>
      </w:pPr>
      <w:r>
        <w:rPr>
          <w:rFonts w:eastAsia="仿宋_GB2312"/>
          <w:bCs/>
          <w:sz w:val="32"/>
          <w:szCs w:val="32"/>
        </w:rPr>
        <w:t>　　　　</w:t>
      </w:r>
    </w:p>
    <w:p>
      <w:pPr>
        <w:keepNext w:val="0"/>
        <w:keepLines w:val="0"/>
        <w:pageBreakBefore w:val="0"/>
        <w:kinsoku/>
        <w:wordWrap/>
        <w:overflowPunct/>
        <w:topLinePunct w:val="0"/>
        <w:autoSpaceDE/>
        <w:autoSpaceDN/>
        <w:bidi w:val="0"/>
        <w:adjustRightInd/>
        <w:snapToGrid/>
        <w:spacing w:line="560" w:lineRule="exact"/>
        <w:textAlignment w:val="auto"/>
        <w:rPr>
          <w:rFonts w:eastAsia="仿宋_GB2312"/>
          <w:bCs/>
          <w:sz w:val="32"/>
          <w:szCs w:val="32"/>
        </w:rPr>
      </w:pPr>
      <w:r>
        <w:rPr>
          <w:rFonts w:hint="eastAsia" w:eastAsia="仿宋_GB2312"/>
          <w:bCs/>
          <w:sz w:val="32"/>
          <w:szCs w:val="32"/>
          <w:lang w:val="en-US" w:eastAsia="zh-CN"/>
        </w:rPr>
        <w:t>徐兴峰</w:t>
      </w:r>
      <w:r>
        <w:rPr>
          <w:rFonts w:eastAsia="仿宋_GB2312"/>
          <w:bCs/>
          <w:sz w:val="32"/>
          <w:szCs w:val="32"/>
        </w:rPr>
        <w:t>委员：</w:t>
      </w:r>
    </w:p>
    <w:p>
      <w:pPr>
        <w:keepNext w:val="0"/>
        <w:keepLines w:val="0"/>
        <w:pageBreakBefore w:val="0"/>
        <w:kinsoku/>
        <w:wordWrap/>
        <w:overflowPunct/>
        <w:topLinePunct w:val="0"/>
        <w:autoSpaceDE/>
        <w:autoSpaceDN/>
        <w:bidi w:val="0"/>
        <w:adjustRightInd/>
        <w:snapToGrid/>
        <w:spacing w:line="560" w:lineRule="exact"/>
        <w:textAlignment w:val="auto"/>
        <w:rPr>
          <w:rFonts w:eastAsia="仿宋_GB2312"/>
          <w:bCs/>
          <w:sz w:val="32"/>
          <w:szCs w:val="32"/>
        </w:rPr>
      </w:pPr>
      <w:r>
        <w:rPr>
          <w:rFonts w:eastAsia="仿宋_GB2312"/>
          <w:bCs/>
          <w:sz w:val="32"/>
          <w:szCs w:val="32"/>
        </w:rPr>
        <w:t>　　您提出的关于“</w:t>
      </w:r>
      <w:r>
        <w:rPr>
          <w:rFonts w:hint="eastAsia" w:eastAsia="仿宋_GB2312"/>
          <w:bCs/>
          <w:sz w:val="32"/>
          <w:szCs w:val="32"/>
          <w:lang w:val="en-US" w:eastAsia="zh-CN"/>
        </w:rPr>
        <w:t>关于整治耕地撂荒，保障粮食安全生产</w:t>
      </w:r>
      <w:r>
        <w:rPr>
          <w:rFonts w:eastAsia="仿宋_GB2312"/>
          <w:bCs/>
          <w:sz w:val="32"/>
          <w:szCs w:val="32"/>
        </w:rPr>
        <w:t>”的提案收悉。现答复如下：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巩固耕地“非粮化”“非农化”专项整治成果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有效</w:t>
      </w:r>
      <w:r>
        <w:rPr>
          <w:rFonts w:hint="default" w:ascii="仿宋_GB2312" w:hAnsi="仿宋_GB2312" w:eastAsia="仿宋_GB2312" w:cs="仿宋_GB2312"/>
          <w:sz w:val="32"/>
          <w:szCs w:val="32"/>
          <w:lang w:val="en" w:eastAsia="zh-CN"/>
        </w:rPr>
        <w:t>遏制耕地撂荒，</w:t>
      </w:r>
      <w:r>
        <w:rPr>
          <w:rFonts w:hint="eastAsia" w:ascii="仿宋_GB2312" w:hAnsi="仿宋_GB2312" w:eastAsia="仿宋_GB2312" w:cs="仿宋_GB2312"/>
          <w:sz w:val="32"/>
          <w:szCs w:val="32"/>
          <w:lang w:val="en" w:eastAsia="zh-CN"/>
        </w:rPr>
        <w:t>减少土地资源闲置浪费</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充分挖掘保供潜力，</w:t>
      </w: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lang w:val="en-US" w:eastAsia="zh-CN"/>
        </w:rPr>
        <w:t>我市</w:t>
      </w:r>
      <w:r>
        <w:rPr>
          <w:rFonts w:hint="eastAsia" w:ascii="仿宋_GB2312" w:hAnsi="仿宋_GB2312" w:eastAsia="仿宋_GB2312" w:cs="仿宋_GB2312"/>
          <w:sz w:val="32"/>
          <w:szCs w:val="32"/>
          <w:lang w:eastAsia="zh-CN"/>
        </w:rPr>
        <w:t>统筹利用撂荒地</w:t>
      </w:r>
      <w:r>
        <w:rPr>
          <w:rFonts w:hint="eastAsia" w:ascii="仿宋_GB2312" w:hAnsi="仿宋_GB2312" w:eastAsia="仿宋_GB2312" w:cs="仿宋_GB2312"/>
          <w:sz w:val="32"/>
          <w:szCs w:val="32"/>
          <w:lang w:val="en-US" w:eastAsia="zh-CN"/>
        </w:rPr>
        <w:t>促进农民复耕复种</w:t>
      </w:r>
      <w:r>
        <w:rPr>
          <w:rFonts w:hint="eastAsia" w:ascii="仿宋_GB2312" w:hAnsi="仿宋_GB2312" w:eastAsia="仿宋_GB2312" w:cs="仿宋_GB2312"/>
          <w:sz w:val="32"/>
          <w:szCs w:val="32"/>
          <w:lang w:eastAsia="zh-CN"/>
        </w:rPr>
        <w:t>工作开展情况汇报</w:t>
      </w:r>
      <w:r>
        <w:rPr>
          <w:rFonts w:hint="eastAsia" w:ascii="仿宋_GB2312" w:hAnsi="仿宋_GB2312" w:eastAsia="仿宋_GB2312" w:cs="仿宋_GB2312"/>
          <w:sz w:val="32"/>
          <w:szCs w:val="32"/>
          <w:lang w:val="en-US" w:eastAsia="zh-CN"/>
        </w:rPr>
        <w:t>如下</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98" w:leftChars="0" w:firstLine="640" w:firstLineChars="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工作</w:t>
      </w:r>
      <w:r>
        <w:rPr>
          <w:rFonts w:hint="eastAsia" w:ascii="黑体" w:hAnsi="黑体" w:eastAsia="黑体" w:cs="黑体"/>
          <w:sz w:val="32"/>
          <w:szCs w:val="32"/>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深入贯彻习近平总书记关于粮食安全和耕地保护的系列重要指示精神，认真落实省、市粮食生产工作安排部署，持续</w:t>
      </w:r>
      <w:r>
        <w:rPr>
          <w:rFonts w:hint="eastAsia" w:ascii="仿宋_GB2312" w:hAnsi="仿宋_GB2312" w:eastAsia="仿宋_GB2312" w:cs="仿宋_GB2312"/>
          <w:sz w:val="32"/>
          <w:szCs w:val="32"/>
        </w:rPr>
        <w:t>巩固耕地“非粮化”“非农化”专项整治成果</w:t>
      </w:r>
      <w:r>
        <w:rPr>
          <w:rFonts w:hint="eastAsia" w:ascii="仿宋_GB2312" w:hAnsi="仿宋_GB2312" w:eastAsia="仿宋_GB2312" w:cs="仿宋_GB2312"/>
          <w:sz w:val="32"/>
          <w:szCs w:val="32"/>
          <w:lang w:eastAsia="zh-CN"/>
        </w:rPr>
        <w:t>，坚决制止耕地闲置、荒芜行为，</w:t>
      </w:r>
      <w:r>
        <w:rPr>
          <w:rFonts w:hint="eastAsia" w:ascii="仿宋_GB2312" w:hAnsi="仿宋_GB2312" w:eastAsia="仿宋_GB2312" w:cs="仿宋_GB2312"/>
          <w:sz w:val="32"/>
          <w:szCs w:val="32"/>
          <w:lang w:val="en" w:eastAsia="zh-CN"/>
        </w:rPr>
        <w:t>切实</w:t>
      </w:r>
      <w:r>
        <w:rPr>
          <w:rFonts w:hint="eastAsia" w:ascii="仿宋_GB2312" w:hAnsi="仿宋_GB2312" w:eastAsia="仿宋_GB2312" w:cs="仿宋_GB2312"/>
          <w:sz w:val="32"/>
          <w:szCs w:val="32"/>
          <w:lang w:val="en-US" w:eastAsia="zh-CN"/>
        </w:rPr>
        <w:t>加强撂荒地监测监管，摸清底数，</w:t>
      </w:r>
      <w:r>
        <w:rPr>
          <w:rFonts w:hint="eastAsia" w:ascii="仿宋_GB2312" w:hAnsi="仿宋_GB2312" w:eastAsia="仿宋_GB2312" w:cs="仿宋_GB2312"/>
          <w:sz w:val="32"/>
          <w:szCs w:val="32"/>
          <w:lang w:val="en" w:eastAsia="zh-CN"/>
        </w:rPr>
        <w:t>统筹推进综合利用，做到利用一块、销账一块，</w:t>
      </w:r>
      <w:r>
        <w:rPr>
          <w:rFonts w:hint="eastAsia" w:ascii="仿宋_GB2312" w:hAnsi="仿宋_GB2312" w:eastAsia="仿宋_GB2312" w:cs="仿宋_GB2312"/>
          <w:sz w:val="32"/>
          <w:szCs w:val="32"/>
          <w:lang w:val="en-US" w:eastAsia="zh-CN"/>
        </w:rPr>
        <w:t>做到全市粮食播种面积、产量只增不减，</w:t>
      </w:r>
      <w:r>
        <w:rPr>
          <w:rFonts w:hint="eastAsia" w:ascii="仿宋_GB2312" w:hAnsi="仿宋_GB2312" w:eastAsia="仿宋_GB2312" w:cs="仿宋_GB2312"/>
          <w:sz w:val="32"/>
          <w:szCs w:val="32"/>
        </w:rPr>
        <w:t>切实扛稳粮食安全重任</w:t>
      </w:r>
      <w:r>
        <w:rPr>
          <w:rFonts w:hint="eastAsia" w:ascii="仿宋_GB2312" w:hAnsi="仿宋_GB2312" w:eastAsia="仿宋_GB2312" w:cs="仿宋_GB2312"/>
          <w:sz w:val="32"/>
          <w:szCs w:val="32"/>
          <w:lang w:val="en-US" w:eastAsia="zh-CN"/>
        </w:rPr>
        <w:t>。毫不松懈抓好粮食生产，针对</w:t>
      </w:r>
      <w:r>
        <w:rPr>
          <w:rFonts w:hint="eastAsia" w:ascii="仿宋_GB2312" w:hAnsi="仿宋_GB2312" w:eastAsia="仿宋_GB2312" w:cs="仿宋_GB2312"/>
          <w:sz w:val="32"/>
          <w:szCs w:val="32"/>
          <w:lang w:val="en" w:eastAsia="zh-CN"/>
        </w:rPr>
        <w:t>撂荒时间、类型、原因具体情况制定工作方案，开展分类指导，强化政策扶持，改善耕作条件</w:t>
      </w:r>
      <w:r>
        <w:rPr>
          <w:rFonts w:hint="eastAsia" w:ascii="仿宋_GB2312" w:hAnsi="仿宋_GB2312" w:eastAsia="仿宋_GB2312" w:cs="仿宋_GB2312"/>
          <w:sz w:val="32"/>
          <w:szCs w:val="32"/>
          <w:lang w:val="en-US" w:eastAsia="zh-CN"/>
        </w:rPr>
        <w:t>，增强撂荒地生产能力；规范土地流转，推进规模经营，</w:t>
      </w:r>
      <w:r>
        <w:rPr>
          <w:rFonts w:hint="eastAsia" w:ascii="仿宋_GB2312" w:hAnsi="仿宋_GB2312" w:eastAsia="仿宋_GB2312" w:cs="仿宋_GB2312"/>
          <w:sz w:val="32"/>
          <w:szCs w:val="32"/>
          <w:lang w:eastAsia="zh-CN"/>
        </w:rPr>
        <w:t>加强农技指导，</w:t>
      </w:r>
      <w:r>
        <w:rPr>
          <w:rFonts w:hint="eastAsia" w:ascii="仿宋_GB2312" w:hAnsi="仿宋_GB2312" w:eastAsia="仿宋_GB2312" w:cs="仿宋_GB2312"/>
          <w:sz w:val="32"/>
          <w:szCs w:val="32"/>
          <w:lang w:val="en-US" w:eastAsia="zh-CN"/>
        </w:rPr>
        <w:t>提升社会化服务水平；压实党政责任，加强跟踪调度，强化结果运用，</w:t>
      </w:r>
      <w:r>
        <w:rPr>
          <w:rFonts w:hint="eastAsia" w:ascii="仿宋_GB2312" w:hAnsi="仿宋_GB2312" w:eastAsia="仿宋_GB2312" w:cs="仿宋_GB2312"/>
          <w:kern w:val="2"/>
          <w:sz w:val="32"/>
          <w:szCs w:val="32"/>
          <w:lang w:val="en-US" w:eastAsia="zh-CN" w:bidi="ar-SA"/>
        </w:rPr>
        <w:t>保障全面完成年度目标。</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kern w:val="2"/>
          <w:sz w:val="32"/>
          <w:szCs w:val="32"/>
          <w:lang w:val="en-US" w:eastAsia="zh-CN" w:bidi="ar-SA"/>
        </w:rPr>
        <w:t>二、工作成效及措施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bCs/>
          <w:sz w:val="32"/>
          <w:szCs w:val="32"/>
          <w:lang w:val="en-US" w:eastAsia="zh-CN"/>
        </w:rPr>
      </w:pPr>
      <w:r>
        <w:rPr>
          <w:rFonts w:hint="eastAsia" w:ascii="仿宋_GB2312" w:hAnsi="仿宋_GB2312" w:eastAsia="仿宋_GB2312" w:cs="仿宋_GB2312"/>
          <w:sz w:val="32"/>
          <w:szCs w:val="32"/>
          <w:lang w:val="en-US" w:eastAsia="zh-CN"/>
        </w:rPr>
        <w:t>根据卫星疑似留白区域分布图，结合图斑全市重点核查春季撂荒面积33万亩，明确为1年以内季节性撂荒，清明节前后以粮油作物以及烟叶、蔬菜等经济作物种植为主，一般四月中下旬春播。5月底前统筹利用32.7万亩，其中烟叶14.7万亩、春玉米11.9万亩、红薯2万亩、芦笋、辣椒、洋姜、山药等蔬菜经济作物2.5万亩、高粱1.1万亩、豆类0.5万亩。其余3000亩6月底前全面完成。具体措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一是高度重视认真部署</w:t>
      </w:r>
      <w:r>
        <w:rPr>
          <w:rFonts w:hint="eastAsia" w:ascii="仿宋_GB2312" w:hAnsi="仿宋_GB2312" w:eastAsia="仿宋_GB2312" w:cs="仿宋_GB2312"/>
          <w:sz w:val="32"/>
          <w:szCs w:val="32"/>
          <w:lang w:val="en-US" w:eastAsia="zh-CN"/>
        </w:rPr>
        <w:t>。撂荒地排查整治工作市委、市政府领导高度重视，</w:t>
      </w:r>
      <w:r>
        <w:rPr>
          <w:rFonts w:hint="eastAsia" w:ascii="仿宋_GB2312" w:hAnsi="仿宋_GB2312" w:eastAsia="仿宋_GB2312" w:cs="仿宋_GB2312"/>
          <w:sz w:val="32"/>
          <w:szCs w:val="32"/>
          <w:lang w:eastAsia="zh-CN"/>
        </w:rPr>
        <w:t>丁</w:t>
      </w:r>
      <w:r>
        <w:rPr>
          <w:rFonts w:hint="eastAsia" w:ascii="仿宋_GB2312" w:hAnsi="仿宋_GB2312" w:eastAsia="仿宋_GB2312" w:cs="仿宋_GB2312"/>
          <w:sz w:val="32"/>
          <w:szCs w:val="32"/>
        </w:rPr>
        <w:t>书记、</w:t>
      </w:r>
      <w:r>
        <w:rPr>
          <w:rFonts w:hint="eastAsia" w:ascii="仿宋_GB2312" w:hAnsi="仿宋_GB2312" w:eastAsia="仿宋_GB2312" w:cs="仿宋_GB2312"/>
          <w:sz w:val="32"/>
          <w:szCs w:val="32"/>
          <w:lang w:eastAsia="zh-CN"/>
        </w:rPr>
        <w:t>孙</w:t>
      </w:r>
      <w:r>
        <w:rPr>
          <w:rFonts w:hint="eastAsia" w:ascii="仿宋_GB2312" w:hAnsi="仿宋_GB2312" w:eastAsia="仿宋_GB2312" w:cs="仿宋_GB2312"/>
          <w:sz w:val="32"/>
          <w:szCs w:val="32"/>
        </w:rPr>
        <w:t>市长</w:t>
      </w:r>
      <w:r>
        <w:rPr>
          <w:rFonts w:hint="eastAsia" w:ascii="仿宋_GB2312" w:hAnsi="仿宋_GB2312" w:eastAsia="仿宋_GB2312" w:cs="仿宋_GB2312"/>
          <w:sz w:val="32"/>
          <w:szCs w:val="32"/>
          <w:lang w:val="en-US" w:eastAsia="zh-CN"/>
        </w:rPr>
        <w:t>先后</w:t>
      </w:r>
      <w:r>
        <w:rPr>
          <w:rFonts w:hint="eastAsia" w:ascii="仿宋_GB2312" w:hAnsi="仿宋_GB2312" w:eastAsia="仿宋_GB2312" w:cs="仿宋_GB2312"/>
          <w:sz w:val="32"/>
          <w:szCs w:val="32"/>
          <w:lang w:eastAsia="zh-CN"/>
        </w:rPr>
        <w:t>多次通过</w:t>
      </w:r>
      <w:r>
        <w:rPr>
          <w:rFonts w:hint="eastAsia" w:ascii="仿宋_GB2312" w:hAnsi="仿宋_GB2312" w:eastAsia="仿宋_GB2312" w:cs="仿宋_GB2312"/>
          <w:sz w:val="32"/>
          <w:szCs w:val="32"/>
          <w:lang w:val="en-US" w:eastAsia="zh-CN"/>
        </w:rPr>
        <w:t>实地调研、专题会议方式听取工作进展和方案起草情况，并明确提出更有针对性、可行性的意见建议。局党组专门就该工作进行专题安排部署，明确重点、明确时间、明确任务，下发了</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耕地撂荒基本情况表</w:t>
      </w:r>
      <w:r>
        <w:rPr>
          <w:rFonts w:hint="eastAsia" w:ascii="仿宋_GB2312" w:hAnsi="仿宋_GB2312" w:eastAsia="仿宋_GB2312" w:cs="仿宋_GB2312"/>
          <w:sz w:val="32"/>
          <w:szCs w:val="32"/>
          <w:lang w:val="en" w:eastAsia="zh-CN"/>
        </w:rPr>
        <w:t>》和《统筹利用</w:t>
      </w:r>
      <w:r>
        <w:rPr>
          <w:rFonts w:hint="eastAsia" w:ascii="仿宋_GB2312" w:hAnsi="仿宋_GB2312" w:eastAsia="仿宋_GB2312" w:cs="仿宋_GB2312"/>
          <w:sz w:val="32"/>
          <w:szCs w:val="32"/>
          <w:lang w:val="en-US" w:eastAsia="zh-CN"/>
        </w:rPr>
        <w:t>撂荒地信息台账</w:t>
      </w:r>
      <w:r>
        <w:rPr>
          <w:rFonts w:hint="eastAsia" w:ascii="仿宋_GB2312" w:hAnsi="仿宋_GB2312" w:eastAsia="仿宋_GB2312" w:cs="仿宋_GB2312"/>
          <w:sz w:val="32"/>
          <w:szCs w:val="32"/>
          <w:lang w:val="en" w:eastAsia="zh-CN"/>
        </w:rPr>
        <w:t>》，以市委农村工作领导小组名义印发了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三门峡市统筹利用撂荒地引导农民复耕复种工作方案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2022年要有效盘活60%以上撂荒地，增加粮食产量1亿斤，确保全市</w:t>
      </w:r>
      <w:r>
        <w:rPr>
          <w:rFonts w:hint="eastAsia" w:ascii="仿宋_GB2312" w:hAnsi="仿宋_GB2312" w:eastAsia="仿宋_GB2312" w:cs="仿宋_GB2312"/>
          <w:sz w:val="32"/>
          <w:szCs w:val="32"/>
        </w:rPr>
        <w:t>粮食播种面积稳定在24</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万亩以上，产量稳定在1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亿斤以上</w:t>
      </w:r>
      <w:r>
        <w:rPr>
          <w:rFonts w:hint="eastAsia" w:ascii="仿宋_GB2312" w:hAnsi="仿宋_GB2312" w:eastAsia="仿宋_GB2312" w:cs="仿宋_GB2312"/>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二是迅速行动积极落实。</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val="en" w:eastAsia="zh-CN"/>
        </w:rPr>
        <w:t>确保底数清晰、不漏一户，我们</w:t>
      </w:r>
      <w:r>
        <w:rPr>
          <w:rFonts w:hint="eastAsia" w:ascii="仿宋_GB2312" w:hAnsi="仿宋_GB2312" w:eastAsia="仿宋_GB2312" w:cs="仿宋_GB2312"/>
          <w:sz w:val="32"/>
          <w:szCs w:val="32"/>
          <w:lang w:val="en-US" w:eastAsia="zh-CN"/>
        </w:rPr>
        <w:t>采取卫星遥感等现代技术手段和实地核查相结合的办法，结合“三调”最新成果，锁定重点核查斑块，统一上图入库，绘制撂荒地分布图，实行挂图作战，现已将排查成果分发各县（市、区）进行逐个地块核实。4月底前核实完毕并对撂荒地建档立卡，及时建立市、县、乡、村四级撂荒地利用工作台账，实行动态管理，加强跟踪调度，坚持随排查、随复种，利用一块、销账一块。</w:t>
      </w:r>
    </w:p>
    <w:p>
      <w:pPr>
        <w:pStyle w:val="3"/>
        <w:keepNext w:val="0"/>
        <w:keepLines w:val="0"/>
        <w:pageBreakBefore w:val="0"/>
        <w:kinsoku/>
        <w:wordWrap/>
        <w:overflowPunct/>
        <w:topLinePunct w:val="0"/>
        <w:autoSpaceDE/>
        <w:autoSpaceDN/>
        <w:bidi w:val="0"/>
        <w:adjustRightInd/>
        <w:snapToGrid/>
        <w:spacing w:after="0" w:line="560" w:lineRule="exact"/>
        <w:ind w:firstLine="642"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bCs/>
          <w:kern w:val="2"/>
          <w:sz w:val="32"/>
          <w:szCs w:val="32"/>
          <w:lang w:val="en-US" w:eastAsia="zh-CN" w:bidi="ar-SA"/>
        </w:rPr>
        <w:t>三是因地制宜分类施策。</w:t>
      </w:r>
      <w:r>
        <w:rPr>
          <w:rFonts w:hint="eastAsia" w:ascii="仿宋_GB2312" w:hAnsi="仿宋_GB2312" w:eastAsia="仿宋_GB2312" w:cs="仿宋_GB2312"/>
          <w:kern w:val="2"/>
          <w:sz w:val="32"/>
          <w:szCs w:val="32"/>
          <w:lang w:val="en-US" w:eastAsia="zh-CN" w:bidi="ar-SA"/>
        </w:rPr>
        <w:t>针对撂荒地类型，</w:t>
      </w:r>
      <w:r>
        <w:rPr>
          <w:rFonts w:hint="eastAsia" w:ascii="仿宋_GB2312" w:hAnsi="仿宋_GB2312" w:eastAsia="仿宋_GB2312" w:cs="仿宋_GB2312"/>
          <w:sz w:val="32"/>
          <w:szCs w:val="32"/>
          <w:lang w:val="en-US" w:eastAsia="zh-CN"/>
        </w:rPr>
        <w:t>结合我市主要农作物适生分布区域和立地条件，对平原川区、丘陵旱塬、山地山区、黄河滩地、季节性撂荒提出针对性</w:t>
      </w:r>
      <w:r>
        <w:rPr>
          <w:rFonts w:hint="default" w:ascii="仿宋_GB2312" w:hAnsi="仿宋_GB2312" w:eastAsia="仿宋_GB2312" w:cs="仿宋_GB2312"/>
          <w:sz w:val="32"/>
          <w:szCs w:val="32"/>
          <w:lang w:val="en-US" w:eastAsia="zh-CN"/>
        </w:rPr>
        <w:t>复耕复种作物品种</w:t>
      </w:r>
      <w:r>
        <w:rPr>
          <w:rFonts w:hint="eastAsia" w:ascii="仿宋_GB2312" w:hAnsi="仿宋_GB2312" w:eastAsia="仿宋_GB2312" w:cs="仿宋_GB2312"/>
          <w:sz w:val="32"/>
          <w:szCs w:val="32"/>
          <w:lang w:val="en-US" w:eastAsia="zh-CN"/>
        </w:rPr>
        <w:t>；针对撂荒原因，对外出务工或无劳力、设施条件差、灾毁农田、工商大户流转后撂荒等情形提出</w:t>
      </w:r>
      <w:r>
        <w:rPr>
          <w:rFonts w:hint="eastAsia" w:ascii="仿宋_GB2312" w:hAnsi="仿宋_GB2312" w:eastAsia="仿宋_GB2312" w:cs="仿宋_GB2312"/>
          <w:sz w:val="32"/>
          <w:szCs w:val="32"/>
          <w:lang w:val="en" w:eastAsia="zh-CN"/>
        </w:rPr>
        <w:t>加强政策扶持引导农民复耕复种，加快设施建设改善耕种条件，加速土地流转推动规模经营，创新社会化服务推进全流程托管</w:t>
      </w:r>
      <w:r>
        <w:rPr>
          <w:rFonts w:hint="eastAsia" w:ascii="仿宋_GB2312" w:hAnsi="仿宋_GB2312" w:eastAsia="仿宋_GB2312" w:cs="仿宋_GB2312"/>
          <w:sz w:val="32"/>
          <w:szCs w:val="32"/>
          <w:lang w:val="en-US" w:eastAsia="zh-CN"/>
        </w:rPr>
        <w:t>，提升农技服务能力开展全</w:t>
      </w:r>
      <w:r>
        <w:rPr>
          <w:rFonts w:hint="eastAsia" w:ascii="仿宋_GB2312" w:hAnsi="仿宋_GB2312" w:eastAsia="仿宋_GB2312" w:cs="仿宋_GB2312"/>
          <w:color w:val="000000"/>
          <w:kern w:val="0"/>
          <w:sz w:val="32"/>
          <w:szCs w:val="32"/>
          <w:lang w:val="en-US" w:eastAsia="zh-CN" w:bidi="ar"/>
        </w:rPr>
        <w:t>过程</w:t>
      </w:r>
      <w:r>
        <w:rPr>
          <w:rFonts w:hint="default" w:ascii="仿宋_GB2312" w:hAnsi="仿宋_GB2312" w:eastAsia="仿宋_GB2312" w:cs="仿宋_GB2312"/>
          <w:color w:val="000000"/>
          <w:kern w:val="0"/>
          <w:sz w:val="32"/>
          <w:szCs w:val="32"/>
          <w:lang w:val="en-US" w:eastAsia="zh-CN" w:bidi="ar"/>
        </w:rPr>
        <w:t>集成技术示范</w:t>
      </w:r>
      <w:r>
        <w:rPr>
          <w:rFonts w:hint="eastAsia" w:ascii="仿宋_GB2312" w:hAnsi="仿宋_GB2312" w:eastAsia="仿宋_GB2312" w:cs="仿宋_GB2312"/>
          <w:color w:val="000000"/>
          <w:kern w:val="0"/>
          <w:sz w:val="32"/>
          <w:szCs w:val="32"/>
          <w:lang w:val="en-US" w:eastAsia="zh-CN" w:bidi="ar"/>
        </w:rPr>
        <w:t>推广等措施，切实做好撂荒地盘活利用工作，确保粮食生产面积稳定。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四是探索创新利用模式。</w:t>
      </w:r>
      <w:r>
        <w:rPr>
          <w:rFonts w:hint="default" w:ascii="仿宋_GB2312" w:hAnsi="仿宋_GB2312" w:eastAsia="仿宋_GB2312" w:cs="仿宋_GB2312"/>
          <w:b w:val="0"/>
          <w:kern w:val="2"/>
          <w:sz w:val="32"/>
          <w:szCs w:val="32"/>
          <w:lang w:val="en" w:eastAsia="zh-CN" w:bidi="ar-SA"/>
        </w:rPr>
        <w:t>深化农村土地制度改革，完善“三权分置”推进土地有序流转</w:t>
      </w:r>
      <w:r>
        <w:rPr>
          <w:rFonts w:hint="eastAsia" w:ascii="仿宋_GB2312" w:hAnsi="仿宋_GB2312" w:eastAsia="仿宋_GB2312" w:cs="仿宋_GB2312"/>
          <w:b w:val="0"/>
          <w:kern w:val="2"/>
          <w:sz w:val="32"/>
          <w:szCs w:val="32"/>
          <w:lang w:val="en" w:eastAsia="zh-CN" w:bidi="ar-SA"/>
        </w:rPr>
        <w:t>，</w:t>
      </w:r>
      <w:r>
        <w:rPr>
          <w:rFonts w:hint="eastAsia" w:ascii="仿宋_GB2312" w:hAnsi="仿宋_GB2312" w:eastAsia="仿宋_GB2312" w:cs="仿宋_GB2312"/>
          <w:b w:val="0"/>
          <w:kern w:val="2"/>
          <w:sz w:val="32"/>
          <w:szCs w:val="32"/>
          <w:lang w:val="en-US" w:eastAsia="zh-CN" w:bidi="ar-SA"/>
        </w:rPr>
        <w:t>从土地集中、产业集中、服务需求集中三个角度入手，通过组织形式</w:t>
      </w:r>
      <w:r>
        <w:rPr>
          <w:rFonts w:hint="eastAsia" w:ascii="仿宋_GB2312" w:hAnsi="仿宋_GB2312" w:eastAsia="仿宋_GB2312" w:cs="仿宋_GB2312"/>
          <w:b w:val="0"/>
          <w:kern w:val="2"/>
          <w:sz w:val="32"/>
          <w:szCs w:val="32"/>
          <w:lang w:val="en" w:eastAsia="zh-CN" w:bidi="ar-SA"/>
        </w:rPr>
        <w:t>、服务方式、创新利用模式三种途径有效</w:t>
      </w:r>
      <w:r>
        <w:rPr>
          <w:rFonts w:hint="eastAsia" w:ascii="仿宋_GB2312" w:hAnsi="仿宋_GB2312" w:eastAsia="仿宋_GB2312" w:cs="仿宋_GB2312"/>
          <w:b w:val="0"/>
          <w:kern w:val="2"/>
          <w:sz w:val="32"/>
          <w:szCs w:val="32"/>
          <w:lang w:val="en-US" w:eastAsia="zh-CN" w:bidi="ar-SA"/>
        </w:rPr>
        <w:t>促进撂荒地规模经营。</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kern w:val="2"/>
          <w:sz w:val="32"/>
          <w:szCs w:val="32"/>
          <w:lang w:val="en-US" w:eastAsia="zh-CN" w:bidi="ar-SA"/>
        </w:rPr>
        <w:t>发挥发挥村党组织引领作用和整合资源优势，积极领办合作社盘活撂荒地经营权扩大生产规模，推进村集体经济发展壮大；</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kern w:val="2"/>
          <w:sz w:val="32"/>
          <w:szCs w:val="32"/>
          <w:lang w:val="en-US" w:eastAsia="zh-CN" w:bidi="ar-SA"/>
        </w:rPr>
        <w:t>支持各类新型农业经营主体开展多种形式生产性服务和规模化经营，推动种养加产供销一体各环节菜单式、半托管、全托管社会化服务，降低农户耕作成本，带动小农户与现代农业有机衔接；</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val="0"/>
          <w:kern w:val="2"/>
          <w:sz w:val="32"/>
          <w:szCs w:val="32"/>
          <w:lang w:val="en-US" w:eastAsia="zh-CN" w:bidi="ar-SA"/>
        </w:rPr>
        <w:t>结合村庄、产业规划，加强全域土地综合治理，探索</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kern w:val="2"/>
          <w:sz w:val="32"/>
          <w:szCs w:val="32"/>
          <w:lang w:val="en-US" w:eastAsia="zh-CN" w:bidi="ar-SA"/>
        </w:rPr>
        <w:t>土地整治+连片组织+生产托管”模式，实行先土地整治后推动生产托管工作方式，重点解决土地细碎突出问题，提升土地规模化经营水平，提高土地产出率。</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五是压实责任确保实效。</w:t>
      </w:r>
      <w:r>
        <w:rPr>
          <w:rFonts w:hint="eastAsia" w:ascii="仿宋_GB2312" w:hAnsi="仿宋_GB2312" w:eastAsia="仿宋_GB2312" w:cs="仿宋_GB2312"/>
          <w:sz w:val="32"/>
          <w:szCs w:val="32"/>
          <w:lang w:val="en" w:eastAsia="zh-CN"/>
        </w:rPr>
        <w:t>为加快引导农民复耕复种，有效遏制耕地撂荒，进一步压实党政同责，抓好粮食安全生产，出台《关于压实党政同责抓好粮食安全生产的通知》，推动撂荒地统筹利用，</w:t>
      </w:r>
      <w:r>
        <w:rPr>
          <w:rFonts w:hint="eastAsia" w:ascii="仿宋_GB2312" w:hAnsi="仿宋_GB2312" w:eastAsia="仿宋_GB2312" w:cs="仿宋_GB2312"/>
          <w:sz w:val="32"/>
          <w:szCs w:val="32"/>
          <w:lang w:val="en-US" w:eastAsia="zh-CN"/>
        </w:rPr>
        <w:t>加强督导检查</w:t>
      </w:r>
      <w:r>
        <w:rPr>
          <w:rFonts w:hint="default" w:ascii="仿宋_GB2312" w:hAnsi="仿宋_GB2312" w:eastAsia="仿宋_GB2312" w:cs="仿宋_GB2312"/>
          <w:sz w:val="32"/>
          <w:szCs w:val="32"/>
          <w:lang w:val="en" w:eastAsia="zh-CN"/>
        </w:rPr>
        <w:t>问效</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对无人耕种地块要求乡村两级</w:t>
      </w:r>
      <w:r>
        <w:rPr>
          <w:rFonts w:hint="default" w:ascii="仿宋_GB2312" w:hAnsi="仿宋_GB2312" w:eastAsia="仿宋_GB2312" w:cs="仿宋_GB2312"/>
          <w:sz w:val="32"/>
          <w:szCs w:val="32"/>
          <w:lang w:val="en" w:eastAsia="zh-CN"/>
        </w:rPr>
        <w:t>实行</w:t>
      </w:r>
      <w:r>
        <w:rPr>
          <w:rFonts w:hint="eastAsia" w:ascii="仿宋_GB2312" w:hAnsi="仿宋_GB2312" w:eastAsia="仿宋_GB2312" w:cs="仿宋_GB2312"/>
          <w:sz w:val="32"/>
          <w:szCs w:val="32"/>
          <w:lang w:val="en-US" w:eastAsia="zh-CN"/>
        </w:rPr>
        <w:t>“兜底种地”，确保6月底前完成撂荒地复耕复种工作。</w:t>
      </w:r>
      <w:r>
        <w:rPr>
          <w:rFonts w:hint="eastAsia" w:ascii="仿宋_GB2312" w:hAnsi="仿宋_GB2312" w:eastAsia="仿宋_GB2312" w:cs="仿宋_GB2312"/>
          <w:b w:val="0"/>
          <w:kern w:val="2"/>
          <w:sz w:val="32"/>
          <w:szCs w:val="32"/>
          <w:lang w:val="en-US" w:eastAsia="zh-CN" w:bidi="ar-SA"/>
        </w:rPr>
        <w:t>切实扛起粮食安全重任，</w:t>
      </w:r>
      <w:r>
        <w:rPr>
          <w:rFonts w:hint="eastAsia" w:ascii="Times New Roman" w:hAnsi="Times New Roman" w:eastAsia="仿宋_GB2312" w:cs="Times New Roman"/>
          <w:sz w:val="32"/>
          <w:szCs w:val="32"/>
          <w:shd w:val="clear" w:color="auto" w:fill="FFFFFF"/>
          <w:lang w:val="en-US" w:eastAsia="zh-CN"/>
        </w:rPr>
        <w:t>组建</w:t>
      </w:r>
      <w:r>
        <w:rPr>
          <w:rFonts w:hint="eastAsia" w:ascii="仿宋_GB2312" w:hAnsi="仿宋_GB2312" w:eastAsia="仿宋_GB2312" w:cs="仿宋_GB2312"/>
          <w:kern w:val="2"/>
          <w:sz w:val="32"/>
          <w:szCs w:val="32"/>
          <w:lang w:val="en-US" w:eastAsia="zh-CN" w:bidi="ar-SA"/>
        </w:rPr>
        <w:t>统筹利用撂荒地专项整治</w:t>
      </w:r>
      <w:r>
        <w:rPr>
          <w:rFonts w:ascii="Times New Roman" w:hAnsi="Times New Roman" w:eastAsia="仿宋_GB2312" w:cs="Times New Roman"/>
          <w:sz w:val="32"/>
          <w:szCs w:val="32"/>
          <w:shd w:val="clear" w:color="auto" w:fill="FFFFFF"/>
        </w:rPr>
        <w:t>工作专班，明确任务、人员</w:t>
      </w:r>
      <w:r>
        <w:rPr>
          <w:rFonts w:hint="default" w:ascii="仿宋_GB2312" w:hAnsi="仿宋_GB2312" w:eastAsia="仿宋_GB2312" w:cs="仿宋_GB2312"/>
          <w:kern w:val="2"/>
          <w:sz w:val="32"/>
          <w:szCs w:val="32"/>
          <w:lang w:val="en-US" w:eastAsia="zh-CN" w:bidi="ar-SA"/>
        </w:rPr>
        <w:t>、时间节点，</w:t>
      </w:r>
      <w:r>
        <w:rPr>
          <w:rFonts w:hint="eastAsia" w:ascii="仿宋_GB2312" w:hAnsi="仿宋_GB2312" w:eastAsia="仿宋_GB2312" w:cs="仿宋_GB2312"/>
          <w:sz w:val="32"/>
          <w:szCs w:val="32"/>
          <w:lang w:val="en-US" w:eastAsia="zh-CN"/>
        </w:rPr>
        <w:t>确保统筹利用撂荒地各项措施落地、落细、落实。</w:t>
      </w:r>
      <w:r>
        <w:rPr>
          <w:rFonts w:hint="default" w:ascii="Times New Roman" w:hAnsi="Times New Roman" w:eastAsia="仿宋_GB2312" w:cs="Times New Roman"/>
          <w:sz w:val="32"/>
          <w:szCs w:val="32"/>
          <w:shd w:val="clear" w:color="auto" w:fill="FFFFFF"/>
          <w:lang w:val="en-US" w:eastAsia="zh-CN"/>
        </w:rPr>
        <w:t>明确时间节点</w:t>
      </w:r>
      <w:r>
        <w:rPr>
          <w:rFonts w:hint="eastAsia" w:ascii="Times New Roman" w:hAnsi="Times New Roman" w:eastAsia="仿宋_GB2312" w:cs="Times New Roman"/>
          <w:sz w:val="32"/>
          <w:szCs w:val="32"/>
          <w:shd w:val="clear" w:color="auto" w:fill="FFFFFF"/>
          <w:lang w:val="en-US" w:eastAsia="zh-CN"/>
        </w:rPr>
        <w:t>，加强</w:t>
      </w:r>
      <w:r>
        <w:rPr>
          <w:rFonts w:hint="eastAsia" w:ascii="仿宋_GB2312" w:hAnsi="仿宋_GB2312" w:eastAsia="仿宋_GB2312" w:cs="仿宋_GB2312"/>
          <w:kern w:val="2"/>
          <w:sz w:val="32"/>
          <w:szCs w:val="32"/>
          <w:lang w:val="en-US" w:eastAsia="zh-CN" w:bidi="ar-SA"/>
        </w:rPr>
        <w:t>对撂荒地春种完成情况监测监管，</w:t>
      </w:r>
      <w:r>
        <w:rPr>
          <w:rFonts w:hint="eastAsia" w:ascii="仿宋_GB2312" w:hAnsi="仿宋_GB2312" w:eastAsia="仿宋_GB2312" w:cs="仿宋_GB2312"/>
          <w:sz w:val="32"/>
          <w:szCs w:val="32"/>
          <w:lang w:val="en-US" w:eastAsia="zh-CN"/>
        </w:rPr>
        <w:t>制定</w:t>
      </w:r>
      <w:r>
        <w:rPr>
          <w:rFonts w:hint="eastAsia" w:ascii="仿宋_GB2312" w:hAnsi="仿宋_GB2312" w:eastAsia="仿宋_GB2312" w:cs="仿宋_GB2312"/>
          <w:kern w:val="2"/>
          <w:sz w:val="32"/>
          <w:szCs w:val="32"/>
          <w:lang w:val="en-US" w:eastAsia="zh-CN" w:bidi="ar-SA"/>
        </w:rPr>
        <w:t>夏种、冬种计划，并开展跟踪调度，年底对粮食生产工作</w:t>
      </w:r>
      <w:r>
        <w:rPr>
          <w:rFonts w:hint="eastAsia" w:ascii="仿宋_GB2312" w:hAnsi="仿宋_GB2312" w:eastAsia="仿宋_GB2312" w:cs="仿宋_GB2312"/>
          <w:sz w:val="32"/>
          <w:szCs w:val="32"/>
          <w:lang w:val="en-US" w:eastAsia="zh-CN"/>
        </w:rPr>
        <w:t>进行全面总结，对撂荒地利用工作进行绩效考核</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强化考核结果应用，将统筹利用撂荒地与补贴、基础设施、社会化服务、园区创建等相关项目资金和支持政策相挂钩。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三、下一步打算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一是加强政策支持提高种粮收益。</w:t>
      </w:r>
      <w:r>
        <w:rPr>
          <w:rFonts w:hint="eastAsia" w:ascii="仿宋_GB2312" w:hAnsi="仿宋_GB2312" w:eastAsia="仿宋_GB2312" w:cs="仿宋_GB2312"/>
          <w:sz w:val="32"/>
          <w:szCs w:val="32"/>
          <w:lang w:val="en-US" w:eastAsia="zh-CN"/>
        </w:rPr>
        <w:t>加强对农业生产社会化服务项目种粮支持力度，重点对返乡留乡农民工、种粮大户、家庭农场、农民合作社等新型农业经营主体流转撂荒地发展粮食种植的给予补助。</w:t>
      </w:r>
    </w:p>
    <w:p>
      <w:pPr>
        <w:pStyle w:val="3"/>
        <w:keepNext w:val="0"/>
        <w:keepLines w:val="0"/>
        <w:pageBreakBefore w:val="0"/>
        <w:kinsoku/>
        <w:wordWrap/>
        <w:overflowPunct/>
        <w:topLinePunct w:val="0"/>
        <w:autoSpaceDE/>
        <w:autoSpaceDN/>
        <w:bidi w:val="0"/>
        <w:adjustRightInd/>
        <w:snapToGrid/>
        <w:spacing w:after="0"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二是改善基础设施提升耕地质量。</w:t>
      </w:r>
      <w:r>
        <w:rPr>
          <w:rFonts w:hint="eastAsia" w:ascii="仿宋_GB2312" w:hAnsi="仿宋_GB2312" w:eastAsia="仿宋_GB2312" w:cs="仿宋_GB2312"/>
          <w:kern w:val="2"/>
          <w:sz w:val="32"/>
          <w:szCs w:val="32"/>
          <w:lang w:val="en-US" w:eastAsia="zh-CN" w:bidi="ar-SA"/>
        </w:rPr>
        <w:t>加大对高标准农田、水电路网基础设施、土地整治、耕地地力提升项目建设支持力度，</w:t>
      </w:r>
      <w:r>
        <w:rPr>
          <w:rFonts w:hint="eastAsia" w:ascii="仿宋_GB2312" w:hAnsi="仿宋_GB2312" w:eastAsia="仿宋_GB2312" w:cs="仿宋_GB2312"/>
          <w:sz w:val="32"/>
          <w:szCs w:val="32"/>
          <w:lang w:val="en-US" w:eastAsia="zh-CN"/>
        </w:rPr>
        <w:t>提高耕地质量，集中连片改良提升农田。针对丘陵山区特点，加强对节水灌溉设备补贴力度，扩大适用农机具补贴范围。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三是加强民众宣传形成工作合力。</w:t>
      </w:r>
      <w:r>
        <w:rPr>
          <w:rFonts w:hint="eastAsia" w:ascii="仿宋_GB2312" w:hAnsi="仿宋_GB2312" w:eastAsia="仿宋_GB2312" w:cs="仿宋_GB2312"/>
          <w:kern w:val="2"/>
          <w:sz w:val="32"/>
          <w:szCs w:val="32"/>
          <w:lang w:val="en-US" w:eastAsia="zh-CN" w:bidi="ar-SA"/>
        </w:rPr>
        <w:t>粮食安全人人有责，各级部门通过加强联动、促成工作合力，广泛发动宣传、营造浓厚社会氛围，坚决守牢粮食安全底线和耕地保护红线。</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4469" w:leftChars="2128" w:firstLine="0" w:firstLineChars="0"/>
        <w:jc w:val="both"/>
        <w:textAlignment w:val="auto"/>
        <w:rPr>
          <w:rFonts w:eastAsia="仿宋_GB2312"/>
          <w:bCs/>
          <w:sz w:val="32"/>
          <w:szCs w:val="32"/>
        </w:rPr>
      </w:pPr>
      <w:r>
        <w:rPr>
          <w:rFonts w:eastAsia="仿宋_GB2312"/>
          <w:bCs/>
          <w:sz w:val="32"/>
          <w:szCs w:val="32"/>
        </w:rPr>
        <w:t>　</w:t>
      </w:r>
      <w:r>
        <w:rPr>
          <w:rFonts w:hint="eastAsia" w:eastAsia="仿宋_GB2312"/>
          <w:bCs/>
          <w:sz w:val="32"/>
          <w:szCs w:val="32"/>
          <w:lang w:val="en-US" w:eastAsia="zh-CN"/>
        </w:rPr>
        <w:t xml:space="preserve">                                                              </w:t>
      </w:r>
      <w:r>
        <w:rPr>
          <w:rFonts w:hint="eastAsia" w:eastAsia="仿宋_GB2312"/>
          <w:bCs/>
          <w:sz w:val="32"/>
          <w:szCs w:val="32"/>
          <w:lang w:eastAsia="zh-CN"/>
        </w:rPr>
        <w:t>三门峡市农业农村局</w:t>
      </w:r>
      <w:r>
        <w:rPr>
          <w:rFonts w:eastAsia="仿宋_GB2312"/>
          <w:bCs/>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2022年9月12日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联系部门及电话：市农业农村局发展规划科　8520269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联系人：张力</w:t>
      </w:r>
    </w:p>
    <w:p>
      <w:pPr>
        <w:rPr>
          <w:rFonts w:hint="eastAsia"/>
          <w:lang w:val="en-US" w:eastAsia="zh-CN"/>
        </w:rPr>
      </w:pPr>
    </w:p>
    <w:p>
      <w:pPr>
        <w:keepNext w:val="0"/>
        <w:keepLines w:val="0"/>
        <w:pageBreakBefore w:val="0"/>
        <w:kinsoku/>
        <w:wordWrap/>
        <w:overflowPunct/>
        <w:topLinePunct w:val="0"/>
        <w:autoSpaceDE/>
        <w:autoSpaceDN/>
        <w:bidi w:val="0"/>
        <w:spacing w:after="0" w:line="540" w:lineRule="exact"/>
        <w:ind w:left="960" w:leftChars="0" w:right="0" w:rightChars="0" w:hanging="960" w:hangingChars="300"/>
        <w:jc w:val="both"/>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kinsoku/>
        <w:wordWrap/>
        <w:overflowPunct/>
        <w:topLinePunct w:val="0"/>
        <w:autoSpaceDE/>
        <w:autoSpaceDN/>
        <w:bidi w:val="0"/>
        <w:spacing w:after="0" w:line="540" w:lineRule="exact"/>
        <w:ind w:left="960" w:leftChars="0" w:right="0" w:rightChars="0" w:hanging="960" w:hangingChars="3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抄送：市政协提案委（3份），市政府</w:t>
      </w:r>
      <w:bookmarkStart w:id="0" w:name="_GoBack"/>
      <w:bookmarkEnd w:id="0"/>
      <w:r>
        <w:rPr>
          <w:rFonts w:hint="eastAsia" w:ascii="仿宋_GB2312" w:hAnsi="仿宋_GB2312" w:eastAsia="仿宋_GB2312" w:cs="仿宋_GB2312"/>
          <w:kern w:val="0"/>
          <w:sz w:val="32"/>
          <w:szCs w:val="32"/>
          <w:lang w:val="en-US" w:eastAsia="zh-CN" w:bidi="ar-SA"/>
        </w:rPr>
        <w:t>办公室人大政协联络科（1份），委员所在县（市、区）政协、政府（各1份）。</w:t>
      </w:r>
    </w:p>
    <w:p>
      <w:pPr>
        <w:keepNext w:val="0"/>
        <w:keepLines w:val="0"/>
        <w:pageBreakBefore w:val="0"/>
        <w:widowControl w:val="0"/>
        <w:pBdr>
          <w:top w:val="single" w:color="auto" w:sz="6" w:space="0"/>
          <w:bottom w:val="single" w:color="auto" w:sz="6" w:space="0"/>
        </w:pBdr>
        <w:kinsoku/>
        <w:wordWrap/>
        <w:overflowPunct/>
        <w:topLinePunct w:val="0"/>
        <w:autoSpaceDE/>
        <w:autoSpaceDN/>
        <w:bidi w:val="0"/>
        <w:adjustRightInd/>
        <w:snapToGrid/>
        <w:spacing w:line="560" w:lineRule="exact"/>
        <w:jc w:val="left"/>
        <w:textAlignment w:val="auto"/>
        <w:rPr>
          <w:rFonts w:eastAsia="文星楷体"/>
          <w:bCs/>
          <w:sz w:val="28"/>
          <w:szCs w:val="28"/>
        </w:rPr>
      </w:pPr>
      <w:r>
        <w:rPr>
          <w:rFonts w:hint="eastAsia" w:ascii="仿宋_GB2312" w:hAnsi="仿宋_GB2312" w:eastAsia="仿宋_GB2312" w:cs="仿宋_GB2312"/>
          <w:sz w:val="32"/>
          <w:szCs w:val="32"/>
        </w:rPr>
        <w:t>三门峡市农业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 xml:space="preserve">局办公室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日印</w:t>
      </w:r>
      <w:r>
        <w:rPr>
          <w:rFonts w:hint="eastAsia" w:ascii="仿宋_GB2312" w:hAnsi="仿宋_GB2312" w:eastAsia="仿宋_GB2312" w:cs="仿宋_GB2312"/>
          <w:sz w:val="32"/>
          <w:szCs w:val="32"/>
          <w:lang w:eastAsia="zh-CN"/>
        </w:rPr>
        <w:t>发</w:t>
      </w:r>
    </w:p>
    <w:p>
      <w:pPr>
        <w:keepNext w:val="0"/>
        <w:keepLines w:val="0"/>
        <w:pageBreakBefore w:val="0"/>
        <w:kinsoku/>
        <w:wordWrap/>
        <w:overflowPunct/>
        <w:topLinePunct w:val="0"/>
        <w:autoSpaceDE/>
        <w:autoSpaceDN/>
        <w:bidi w:val="0"/>
        <w:adjustRightInd/>
        <w:snapToGrid/>
        <w:spacing w:line="560" w:lineRule="exact"/>
        <w:ind w:left="800" w:hanging="800" w:hangingChars="250"/>
        <w:textAlignment w:val="auto"/>
        <w:rPr>
          <w:rFonts w:eastAsia="仿宋_GB2312"/>
          <w:bCs/>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文星标宋">
    <w:altName w:val="方正书宋_GBK"/>
    <w:panose1 w:val="02010604000101010101"/>
    <w:charset w:val="86"/>
    <w:family w:val="auto"/>
    <w:pitch w:val="default"/>
    <w:sig w:usb0="00000000" w:usb1="00000000" w:usb2="00000010"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文星楷体">
    <w:altName w:val="方正楷体_GBK"/>
    <w:panose1 w:val="02010604000101010101"/>
    <w:charset w:val="00"/>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C068C"/>
    <w:multiLevelType w:val="singleLevel"/>
    <w:tmpl w:val="F3BC068C"/>
    <w:lvl w:ilvl="0" w:tentative="0">
      <w:start w:val="1"/>
      <w:numFmt w:val="chineseCounting"/>
      <w:suff w:val="nothing"/>
      <w:lvlText w:val="%1、"/>
      <w:lvlJc w:val="left"/>
      <w:pPr>
        <w:ind w:left="19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NzAzMjM2NDcwYmYwNzllYmMwMTk3ZGNiNGJkNTgifQ=="/>
  </w:docVars>
  <w:rsids>
    <w:rsidRoot w:val="3C9076DD"/>
    <w:rsid w:val="3BFDC758"/>
    <w:rsid w:val="3C9076DD"/>
    <w:rsid w:val="57BE823E"/>
    <w:rsid w:val="7CFF1D86"/>
    <w:rsid w:val="7FFD7EDE"/>
    <w:rsid w:val="FB6B7749"/>
    <w:rsid w:val="FFFFF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next w:val="1"/>
    <w:qFormat/>
    <w:uiPriority w:val="0"/>
    <w:pPr>
      <w:spacing w:after="0" w:afterLines="0"/>
      <w:ind w:firstLine="420"/>
    </w:pPr>
    <w:rPr>
      <w:b/>
      <w:bCs/>
      <w:szCs w:val="21"/>
    </w:rPr>
  </w:style>
  <w:style w:type="paragraph" w:styleId="3">
    <w:name w:val="Body Text"/>
    <w:basedOn w:val="1"/>
    <w:next w:val="2"/>
    <w:qFormat/>
    <w:uiPriority w:val="0"/>
    <w:pPr>
      <w:spacing w:after="12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7">
    <w:name w:val="Body Text First Indent"/>
    <w:basedOn w:val="3"/>
    <w:qFormat/>
    <w:uiPriority w:val="0"/>
    <w:pPr>
      <w:ind w:firstLine="420" w:firstLineChars="1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2022-09-13T12:11:00Z</dcterms:created>
  <dc:creator>猫叔</dc:creator>
  <cp:lastModifiedBy>kylin</cp:lastModifiedBy>
  <dcterms:modified xsi:type="dcterms:W3CDTF">2022-09-29T16:19:45Z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A730063A6C8B46C9983E79A9DB886E3D</vt:lpwstr>
  </property>
</Properties>
</file>