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44"/>
        </w:rPr>
      </w:pPr>
    </w:p>
    <w:p>
      <w:pPr>
        <w:spacing w:line="500" w:lineRule="exact"/>
        <w:jc w:val="center"/>
        <w:rPr>
          <w:rFonts w:hint="eastAsia" w:eastAsia="仿宋_GB2312"/>
          <w:b/>
          <w:bCs/>
          <w:sz w:val="10"/>
          <w:szCs w:val="10"/>
        </w:rPr>
      </w:pPr>
    </w:p>
    <w:p>
      <w:pPr>
        <w:spacing w:line="500" w:lineRule="exact"/>
        <w:jc w:val="center"/>
        <w:rPr>
          <w:rFonts w:hint="eastAsia" w:eastAsia="仿宋_GB2312"/>
          <w:b/>
          <w:bCs/>
          <w:sz w:val="10"/>
          <w:szCs w:val="10"/>
        </w:rPr>
      </w:pPr>
    </w:p>
    <w:p>
      <w:pPr>
        <w:pStyle w:val="9"/>
        <w:widowControl/>
        <w:shd w:val="clear" w:fill="FFFFFF"/>
        <w:spacing w:before="0" w:beforeAutospacing="0" w:after="0" w:afterAutospacing="0"/>
        <w:ind w:left="0" w:right="0"/>
        <w:jc w:val="center"/>
        <w:rPr>
          <w:rFonts w:hint="default" w:ascii="仿宋" w:hAnsi="仿宋" w:eastAsia="仿宋" w:cs="仿宋"/>
          <w:sz w:val="32"/>
          <w:szCs w:val="32"/>
          <w:shd w:val="clear" w:fill="FFFFFF"/>
          <w:lang w:val="en-US"/>
        </w:rPr>
      </w:pPr>
      <w:r>
        <w:rPr>
          <w:rFonts w:hint="eastAsia" w:ascii="仿宋" w:hAnsi="仿宋" w:eastAsia="仿宋" w:cs="仿宋"/>
          <w:sz w:val="32"/>
          <w:szCs w:val="32"/>
          <w:shd w:val="clear" w:fill="FFFFFF"/>
          <w:lang w:eastAsia="zh-CN"/>
        </w:rPr>
        <w:t>三农</w:t>
      </w:r>
      <w:r>
        <w:rPr>
          <w:rFonts w:hint="eastAsia" w:ascii="仿宋" w:hAnsi="仿宋" w:eastAsia="仿宋" w:cs="仿宋"/>
          <w:sz w:val="32"/>
          <w:szCs w:val="32"/>
          <w:shd w:val="clear" w:fill="FFFFFF"/>
          <w:lang w:val="en-US" w:eastAsia="zh-CN"/>
        </w:rPr>
        <w:t>提案</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rPr>
        <w:t>202</w:t>
      </w:r>
      <w:r>
        <w:rPr>
          <w:rFonts w:hint="default" w:ascii="仿宋" w:hAnsi="仿宋" w:eastAsia="仿宋" w:cs="仿宋"/>
          <w:sz w:val="32"/>
          <w:szCs w:val="32"/>
          <w:shd w:val="clear" w:fill="FFFFFF"/>
          <w:lang w:val="en"/>
        </w:rPr>
        <w:t>2</w:t>
      </w:r>
      <w:r>
        <w:rPr>
          <w:rFonts w:hint="eastAsia" w:ascii="方正小标宋简体" w:hAnsi="方正小标宋简体" w:eastAsia="方正小标宋简体" w:cs="方正小标宋简体"/>
          <w:sz w:val="32"/>
          <w:szCs w:val="32"/>
          <w:shd w:val="clear" w:fill="FFFFFF"/>
          <w:lang w:eastAsia="zh-CN"/>
        </w:rPr>
        <w:t>〕</w:t>
      </w: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lang w:eastAsia="zh-CN"/>
        </w:rPr>
        <w:t>号</w:t>
      </w:r>
      <w:r>
        <w:rPr>
          <w:rFonts w:hint="eastAsia" w:ascii="仿宋" w:hAnsi="仿宋" w:eastAsia="仿宋" w:cs="仿宋"/>
          <w:sz w:val="32"/>
          <w:szCs w:val="32"/>
          <w:shd w:val="clear" w:fill="FFFFFF"/>
          <w:lang w:val="en-US" w:eastAsia="zh-CN"/>
        </w:rPr>
        <w:t xml:space="preserve">                 签 发 人：何耀武</w:t>
      </w:r>
    </w:p>
    <w:p>
      <w:pPr>
        <w:spacing w:line="500" w:lineRule="exact"/>
        <w:jc w:val="center"/>
        <w:rPr>
          <w:rFonts w:hint="default" w:eastAsia="仿宋_GB2312"/>
          <w:b/>
          <w:bCs/>
          <w:sz w:val="44"/>
          <w:lang w:val="en-US" w:eastAsia="zh-CN"/>
        </w:rPr>
      </w:pPr>
      <w:r>
        <w:rPr>
          <w:rFonts w:hint="eastAsia" w:eastAsia="仿宋_GB2312"/>
          <w:b/>
          <w:bCs/>
          <w:sz w:val="44"/>
          <w:lang w:val="en-US" w:eastAsia="zh-CN"/>
        </w:rPr>
        <w:t xml:space="preserve">         </w:t>
      </w:r>
      <w:r>
        <w:rPr>
          <w:rFonts w:hint="eastAsia" w:ascii="仿宋" w:hAnsi="仿宋" w:eastAsia="仿宋" w:cs="仿宋"/>
          <w:kern w:val="0"/>
          <w:sz w:val="32"/>
          <w:szCs w:val="32"/>
          <w:shd w:val="clear" w:fill="FFFFFF"/>
          <w:lang w:val="en-US" w:eastAsia="zh-CN" w:bidi="ar"/>
        </w:rPr>
        <w:t xml:space="preserve">                   办理结果：B</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eastAsia="仿宋_GB2312"/>
          <w:b/>
          <w:bCs/>
          <w:sz w:val="44"/>
          <w:lang w:val="en-US" w:eastAsia="zh-CN"/>
        </w:rPr>
      </w:pPr>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hAnsi="方正小标宋简体" w:eastAsia="方正小标宋简体" w:cs="方正小标宋简体"/>
          <w:kern w:val="2"/>
          <w:sz w:val="44"/>
          <w:szCs w:val="44"/>
          <w:lang w:val="en-US" w:eastAsia="zh-CN" w:bidi="ar"/>
        </w:rPr>
        <w:t>对市政协七届七次会议第34号提案的答复</w:t>
      </w:r>
    </w:p>
    <w:bookmarkEnd w:id="0"/>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仿宋_GB2312" w:hAnsi="仿宋_GB2312" w:eastAsia="仿宋_GB2312" w:cs="仿宋_GB2312"/>
          <w:kern w:val="2"/>
          <w:sz w:val="32"/>
          <w:szCs w:val="32"/>
          <w:lang w:val="en-US" w:eastAsia="zh-CN" w:bidi="ar"/>
        </w:rPr>
        <w:t>郭新田委员：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您提出的“关于改善农村生态环境的建议”已收悉。现答复如下：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Arial" w:eastAsia="仿宋_GB2312" w:cs="Arial"/>
          <w:color w:val="191919"/>
          <w:sz w:val="32"/>
          <w:szCs w:val="32"/>
          <w:shd w:val="clear" w:color="auto" w:fill="FFFFFF"/>
          <w:lang w:val="en-US" w:eastAsia="zh-CN"/>
        </w:rPr>
      </w:pPr>
      <w:r>
        <w:rPr>
          <w:rFonts w:hint="eastAsia" w:ascii="Calibri" w:hAnsi="Calibri" w:eastAsia="仿宋_GB2312" w:cs="仿宋_GB2312"/>
          <w:kern w:val="2"/>
          <w:sz w:val="32"/>
          <w:szCs w:val="32"/>
          <w:lang w:val="en-US" w:eastAsia="zh-CN" w:bidi="ar"/>
        </w:rPr>
        <w:t>首先感谢对我市农业农村工作的关心与支持！</w:t>
      </w:r>
      <w:r>
        <w:rPr>
          <w:rFonts w:hint="eastAsia" w:ascii="仿宋_GB2312" w:hAnsi="Arial" w:eastAsia="仿宋_GB2312" w:cs="Arial"/>
          <w:color w:val="666666"/>
          <w:sz w:val="32"/>
          <w:szCs w:val="32"/>
          <w:lang w:val="en-US" w:eastAsia="zh-CN"/>
        </w:rPr>
        <w:t xml:space="preserve"> </w:t>
      </w:r>
      <w:r>
        <w:rPr>
          <w:rFonts w:hint="eastAsia" w:ascii="仿宋_GB2312" w:hAnsi="Arial" w:eastAsia="仿宋_GB2312" w:cs="Arial"/>
          <w:color w:val="191919"/>
          <w:sz w:val="32"/>
          <w:szCs w:val="32"/>
          <w:shd w:val="clear" w:color="auto" w:fill="FFFFFF"/>
        </w:rPr>
        <w:t>近年</w:t>
      </w:r>
      <w:r>
        <w:rPr>
          <w:rFonts w:hint="eastAsia" w:ascii="仿宋_GB2312" w:hAnsi="Arial" w:eastAsia="仿宋_GB2312" w:cs="Arial"/>
          <w:color w:val="191919"/>
          <w:sz w:val="32"/>
          <w:szCs w:val="32"/>
          <w:shd w:val="clear" w:color="auto" w:fill="FFFFFF"/>
          <w:lang w:eastAsia="zh-CN"/>
        </w:rPr>
        <w:t>我市立足区域资源优势，大力发展特色农业产业，通过规模化、产业化、标准化不断壮大“果牧菌菜药”主导产业份额。</w:t>
      </w:r>
      <w:r>
        <w:rPr>
          <w:rFonts w:hint="eastAsia" w:ascii="仿宋_GB2312" w:hAnsi="仿宋_GB2312" w:eastAsia="仿宋_GB2312" w:cs="仿宋_GB2312"/>
          <w:b w:val="0"/>
          <w:bCs w:val="0"/>
          <w:color w:val="auto"/>
          <w:sz w:val="32"/>
          <w:szCs w:val="32"/>
          <w:lang w:val="en-US" w:eastAsia="zh-CN"/>
        </w:rPr>
        <w:t>2021年，</w:t>
      </w:r>
      <w:r>
        <w:rPr>
          <w:rFonts w:hint="eastAsia" w:ascii="仿宋_GB2312" w:hAnsi="仿宋_GB2312" w:eastAsia="仿宋_GB2312" w:cs="仿宋_GB2312"/>
          <w:color w:val="auto"/>
          <w:kern w:val="2"/>
          <w:sz w:val="32"/>
          <w:szCs w:val="32"/>
          <w:lang w:val="en-US" w:eastAsia="zh-CN" w:bidi="ar-SA"/>
        </w:rPr>
        <w:t>粮食面积245.89万亩。全市</w:t>
      </w:r>
      <w:r>
        <w:rPr>
          <w:rFonts w:hint="eastAsia" w:ascii="仿宋_GB2312" w:hAnsi="仿宋_GB2312" w:eastAsia="仿宋_GB2312" w:cs="仿宋_GB2312"/>
          <w:b/>
          <w:bCs/>
          <w:color w:val="auto"/>
          <w:kern w:val="2"/>
          <w:sz w:val="32"/>
          <w:szCs w:val="32"/>
          <w:lang w:val="en-US" w:eastAsia="zh-CN" w:bidi="ar-SA"/>
        </w:rPr>
        <w:t>果品</w:t>
      </w:r>
      <w:r>
        <w:rPr>
          <w:rFonts w:hint="eastAsia" w:ascii="仿宋_GB2312" w:hAnsi="仿宋_GB2312" w:eastAsia="仿宋_GB2312" w:cs="仿宋_GB2312"/>
          <w:color w:val="auto"/>
          <w:kern w:val="2"/>
          <w:sz w:val="32"/>
          <w:szCs w:val="32"/>
          <w:lang w:val="en-US" w:eastAsia="zh-CN" w:bidi="ar-SA"/>
        </w:rPr>
        <w:t>面积260万亩，其中苹果160万亩。</w:t>
      </w:r>
      <w:r>
        <w:rPr>
          <w:rFonts w:hint="eastAsia" w:ascii="仿宋_GB2312" w:hAnsi="仿宋_GB2312" w:eastAsia="仿宋_GB2312" w:cs="仿宋_GB2312"/>
          <w:b/>
          <w:bCs/>
          <w:color w:val="auto"/>
          <w:sz w:val="32"/>
          <w:szCs w:val="32"/>
        </w:rPr>
        <w:t>食用菌</w:t>
      </w:r>
      <w:r>
        <w:rPr>
          <w:rFonts w:hint="eastAsia" w:ascii="仿宋_GB2312" w:hAnsi="仿宋_GB2312" w:eastAsia="仿宋_GB2312" w:cs="仿宋_GB2312"/>
          <w:color w:val="auto"/>
          <w:kern w:val="2"/>
          <w:sz w:val="32"/>
          <w:szCs w:val="32"/>
          <w:lang w:val="en-US" w:eastAsia="zh-CN" w:bidi="ar-SA"/>
        </w:rPr>
        <w:t>4.5亿袋。</w:t>
      </w:r>
      <w:r>
        <w:rPr>
          <w:rStyle w:val="17"/>
          <w:rFonts w:hint="eastAsia" w:ascii="仿宋_GB2312" w:hAnsi="仿宋_GB2312" w:eastAsia="仿宋_GB2312" w:cs="仿宋_GB2312"/>
          <w:b/>
          <w:bCs/>
          <w:color w:val="auto"/>
          <w:kern w:val="0"/>
          <w:sz w:val="32"/>
          <w:szCs w:val="32"/>
          <w:lang w:val="en-US" w:eastAsia="zh-CN" w:bidi="ar-SA"/>
        </w:rPr>
        <w:t>中药材，</w:t>
      </w:r>
      <w:r>
        <w:rPr>
          <w:rStyle w:val="17"/>
          <w:rFonts w:hint="eastAsia" w:ascii="仿宋_GB2312" w:hAnsi="仿宋_GB2312" w:eastAsia="仿宋_GB2312" w:cs="仿宋_GB2312"/>
          <w:b w:val="0"/>
          <w:bCs w:val="0"/>
          <w:color w:val="auto"/>
          <w:kern w:val="0"/>
          <w:sz w:val="32"/>
          <w:szCs w:val="32"/>
          <w:lang w:val="en-US" w:eastAsia="zh-CN" w:bidi="ar-SA"/>
        </w:rPr>
        <w:t>高效</w:t>
      </w:r>
      <w:r>
        <w:rPr>
          <w:rFonts w:hint="eastAsia" w:ascii="仿宋_GB2312" w:hAnsi="仿宋_GB2312" w:eastAsia="仿宋_GB2312" w:cs="仿宋_GB2312"/>
          <w:b w:val="0"/>
          <w:bCs w:val="0"/>
          <w:color w:val="auto"/>
          <w:kern w:val="2"/>
          <w:sz w:val="32"/>
          <w:szCs w:val="32"/>
          <w:lang w:val="en-US" w:eastAsia="zh-CN" w:bidi="ar-SA"/>
        </w:rPr>
        <w:t>种植利用面积376.9万亩，人工栽培面积86.1万亩。</w:t>
      </w:r>
      <w:r>
        <w:rPr>
          <w:rFonts w:hint="eastAsia" w:ascii="仿宋_GB2312" w:hAnsi="仿宋_GB2312" w:eastAsia="仿宋_GB2312" w:cs="仿宋_GB2312"/>
          <w:b/>
          <w:bCs/>
          <w:color w:val="auto"/>
          <w:sz w:val="32"/>
          <w:szCs w:val="32"/>
        </w:rPr>
        <w:t>蔬菜</w:t>
      </w:r>
      <w:r>
        <w:rPr>
          <w:rFonts w:hint="eastAsia" w:ascii="仿宋_GB2312" w:hAnsi="仿宋_GB2312" w:eastAsia="仿宋_GB2312" w:cs="仿宋_GB2312"/>
          <w:b w:val="0"/>
          <w:bCs w:val="0"/>
          <w:color w:val="auto"/>
          <w:sz w:val="32"/>
          <w:szCs w:val="32"/>
          <w:lang w:eastAsia="zh-CN"/>
        </w:rPr>
        <w:t>播种面积48.1万亩。</w:t>
      </w:r>
      <w:r>
        <w:rPr>
          <w:rFonts w:hint="eastAsia" w:ascii="仿宋_GB2312" w:hAnsi="仿宋_GB2312" w:eastAsia="仿宋_GB2312" w:cs="仿宋_GB2312"/>
          <w:b/>
          <w:bCs/>
          <w:color w:val="auto"/>
          <w:sz w:val="32"/>
          <w:szCs w:val="32"/>
          <w:lang w:val="en-US" w:eastAsia="zh-CN"/>
        </w:rPr>
        <w:t>肉、蛋、奶</w:t>
      </w:r>
      <w:r>
        <w:rPr>
          <w:rFonts w:hint="eastAsia" w:ascii="仿宋_GB2312" w:hAnsi="仿宋_GB2312" w:eastAsia="仿宋_GB2312" w:cs="仿宋_GB2312"/>
          <w:color w:val="auto"/>
          <w:sz w:val="32"/>
          <w:szCs w:val="32"/>
          <w:lang w:val="en-US" w:eastAsia="zh-CN"/>
        </w:rPr>
        <w:t>产量分别为10.3万吨、5.68万吨和2.83万吨。</w:t>
      </w:r>
      <w:r>
        <w:rPr>
          <w:rFonts w:hint="eastAsia" w:ascii="仿宋_GB2312" w:hAnsi="Arial" w:eastAsia="仿宋_GB2312" w:cs="Arial"/>
          <w:color w:val="191919"/>
          <w:sz w:val="32"/>
          <w:szCs w:val="32"/>
          <w:shd w:val="clear" w:color="auto" w:fill="FFFFFF"/>
          <w:lang w:val="en-US" w:eastAsia="zh-CN"/>
        </w:rPr>
        <w:t>第一产业不断壮大。</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Arial" w:eastAsia="仿宋_GB2312" w:cs="Arial"/>
          <w:color w:val="191919"/>
          <w:sz w:val="32"/>
          <w:szCs w:val="32"/>
          <w:shd w:val="clear" w:color="auto" w:fill="FFFFFF"/>
          <w:lang w:eastAsia="zh-CN"/>
        </w:rPr>
      </w:pPr>
      <w:r>
        <w:rPr>
          <w:rFonts w:hint="eastAsia" w:ascii="仿宋_GB2312" w:hAnsi="Arial" w:eastAsia="仿宋_GB2312" w:cs="Arial"/>
          <w:color w:val="191919"/>
          <w:sz w:val="32"/>
          <w:szCs w:val="32"/>
          <w:shd w:val="clear" w:color="auto" w:fill="FFFFFF"/>
          <w:lang w:val="en-US" w:eastAsia="zh-CN"/>
        </w:rPr>
        <w:t>在</w:t>
      </w:r>
      <w:r>
        <w:rPr>
          <w:rFonts w:hint="eastAsia" w:ascii="仿宋_GB2312" w:hAnsi="Arial" w:eastAsia="仿宋_GB2312" w:cs="Arial"/>
          <w:color w:val="191919"/>
          <w:sz w:val="32"/>
          <w:szCs w:val="32"/>
          <w:shd w:val="clear" w:color="auto" w:fill="FFFFFF"/>
          <w:lang w:eastAsia="zh-CN"/>
        </w:rPr>
        <w:t>产业壮大</w:t>
      </w:r>
      <w:r>
        <w:rPr>
          <w:rFonts w:hint="eastAsia" w:ascii="仿宋_GB2312" w:hAnsi="Arial" w:eastAsia="仿宋_GB2312" w:cs="Arial"/>
          <w:color w:val="191919"/>
          <w:sz w:val="32"/>
          <w:szCs w:val="32"/>
          <w:shd w:val="clear" w:color="auto" w:fill="FFFFFF"/>
          <w:lang w:val="en-US" w:eastAsia="zh-CN"/>
        </w:rPr>
        <w:t>同时</w:t>
      </w:r>
      <w:r>
        <w:rPr>
          <w:rFonts w:hint="eastAsia" w:ascii="仿宋_GB2312" w:hAnsi="Arial" w:eastAsia="仿宋_GB2312" w:cs="Arial"/>
          <w:color w:val="191919"/>
          <w:sz w:val="32"/>
          <w:szCs w:val="32"/>
          <w:shd w:val="clear" w:color="auto" w:fill="FFFFFF"/>
          <w:lang w:eastAsia="zh-CN"/>
        </w:rPr>
        <w:t>不忘与绿色发展相结合，积极推广测土配方施肥、</w:t>
      </w:r>
      <w:r>
        <w:rPr>
          <w:rFonts w:hint="eastAsia" w:ascii="仿宋_GB2312" w:hAnsi="Arial" w:eastAsia="仿宋_GB2312" w:cs="Arial"/>
          <w:color w:val="191919"/>
          <w:sz w:val="32"/>
          <w:szCs w:val="32"/>
          <w:shd w:val="clear" w:color="auto" w:fill="FFFFFF"/>
          <w:lang w:val="en-US" w:eastAsia="zh-CN"/>
        </w:rPr>
        <w:t>推进农业绿色防控，减少化肥农药使用量；推进农业废弃物综合利用，</w:t>
      </w:r>
      <w:r>
        <w:rPr>
          <w:rFonts w:hint="eastAsia" w:ascii="仿宋_GB2312" w:hAnsi="Arial" w:eastAsia="仿宋_GB2312" w:cs="Arial"/>
          <w:color w:val="191919"/>
          <w:sz w:val="32"/>
          <w:szCs w:val="32"/>
          <w:shd w:val="clear" w:color="auto" w:fill="FFFFFF"/>
          <w:lang w:eastAsia="zh-CN"/>
        </w:rPr>
        <w:t>开展农膜、农药包装废弃物回收试点；加大规模养殖场粪污处理设施配套，提高畜禽粪污综合利用率；</w:t>
      </w:r>
      <w:r>
        <w:rPr>
          <w:rFonts w:hint="eastAsia" w:ascii="仿宋_GB2312" w:hAnsi="Arial" w:eastAsia="仿宋_GB2312" w:cs="Arial"/>
          <w:color w:val="191919"/>
          <w:sz w:val="32"/>
          <w:szCs w:val="32"/>
          <w:shd w:val="clear" w:color="auto" w:fill="FFFFFF"/>
          <w:lang w:val="en-US" w:eastAsia="zh-CN"/>
        </w:rPr>
        <w:t>发挥“蓝天卫士”作用，进一步加强秸秆焚烧监管力度，提高秸秆综合利用率，</w:t>
      </w:r>
      <w:r>
        <w:rPr>
          <w:rFonts w:hint="eastAsia" w:ascii="仿宋_GB2312" w:hAnsi="Arial" w:eastAsia="仿宋_GB2312" w:cs="Arial"/>
          <w:color w:val="191919"/>
          <w:sz w:val="32"/>
          <w:szCs w:val="32"/>
          <w:shd w:val="clear" w:color="auto" w:fill="FFFFFF"/>
          <w:lang w:eastAsia="zh-CN"/>
        </w:rPr>
        <w:t>不断减少对环境的危害。</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color w:val="191919"/>
          <w:sz w:val="32"/>
          <w:szCs w:val="32"/>
          <w:shd w:val="clear" w:color="auto" w:fill="FFFFFF"/>
          <w:lang w:eastAsia="zh-CN"/>
        </w:rPr>
        <w:t>结合近几年</w:t>
      </w:r>
      <w:r>
        <w:rPr>
          <w:rFonts w:hint="eastAsia" w:ascii="仿宋_GB2312" w:hAnsi="Arial" w:eastAsia="仿宋_GB2312" w:cs="Arial"/>
          <w:color w:val="191919"/>
          <w:sz w:val="32"/>
          <w:szCs w:val="32"/>
          <w:shd w:val="clear" w:color="auto" w:fill="FFFFFF"/>
          <w:lang w:val="en-US" w:eastAsia="zh-CN"/>
        </w:rPr>
        <w:t>农业农村</w:t>
      </w:r>
      <w:r>
        <w:rPr>
          <w:rFonts w:hint="eastAsia" w:ascii="仿宋_GB2312" w:hAnsi="Arial" w:eastAsia="仿宋_GB2312" w:cs="Arial"/>
          <w:color w:val="191919"/>
          <w:sz w:val="32"/>
          <w:szCs w:val="32"/>
          <w:shd w:val="clear" w:color="auto" w:fill="FFFFFF"/>
          <w:lang w:eastAsia="zh-CN"/>
        </w:rPr>
        <w:t>工作重点和防控目标，</w:t>
      </w:r>
      <w:r>
        <w:rPr>
          <w:rFonts w:hint="eastAsia" w:ascii="仿宋_GB2312" w:hAnsi="Arial" w:eastAsia="仿宋_GB2312" w:cs="Arial"/>
          <w:color w:val="191919"/>
          <w:sz w:val="32"/>
          <w:szCs w:val="32"/>
          <w:shd w:val="clear" w:color="auto" w:fill="FFFFFF"/>
        </w:rPr>
        <w:t>化肥、农药</w:t>
      </w:r>
      <w:r>
        <w:rPr>
          <w:rFonts w:hint="eastAsia" w:ascii="仿宋_GB2312" w:hAnsi="Arial" w:eastAsia="仿宋_GB2312" w:cs="Arial"/>
          <w:color w:val="191919"/>
          <w:sz w:val="32"/>
          <w:szCs w:val="32"/>
          <w:shd w:val="clear" w:color="auto" w:fill="FFFFFF"/>
          <w:lang w:eastAsia="zh-CN"/>
        </w:rPr>
        <w:t>及废弃包装，</w:t>
      </w:r>
      <w:r>
        <w:rPr>
          <w:rFonts w:hint="eastAsia" w:ascii="仿宋_GB2312" w:hAnsi="Arial" w:eastAsia="仿宋_GB2312" w:cs="Arial"/>
          <w:color w:val="191919"/>
          <w:sz w:val="32"/>
          <w:szCs w:val="32"/>
          <w:shd w:val="clear" w:color="auto" w:fill="FFFFFF"/>
        </w:rPr>
        <w:t>农业生产过程中废弃秸秆</w:t>
      </w:r>
      <w:r>
        <w:rPr>
          <w:rFonts w:hint="eastAsia" w:ascii="仿宋_GB2312" w:hAnsi="Arial" w:eastAsia="仿宋_GB2312" w:cs="Arial"/>
          <w:color w:val="191919"/>
          <w:sz w:val="32"/>
          <w:szCs w:val="32"/>
          <w:shd w:val="clear" w:color="auto" w:fill="FFFFFF"/>
          <w:lang w:eastAsia="zh-CN"/>
        </w:rPr>
        <w:t>、农膜，</w:t>
      </w:r>
      <w:r>
        <w:rPr>
          <w:rFonts w:hint="eastAsia" w:ascii="仿宋_GB2312" w:hAnsi="Arial" w:eastAsia="仿宋_GB2312" w:cs="Arial"/>
          <w:color w:val="191919"/>
          <w:sz w:val="32"/>
          <w:szCs w:val="32"/>
          <w:shd w:val="clear" w:color="auto" w:fill="FFFFFF"/>
        </w:rPr>
        <w:t>畜禽养殖排泄物无序排放</w:t>
      </w:r>
      <w:r>
        <w:rPr>
          <w:rFonts w:hint="eastAsia" w:ascii="仿宋_GB2312" w:hAnsi="Arial" w:eastAsia="仿宋_GB2312" w:cs="Arial"/>
          <w:color w:val="191919"/>
          <w:sz w:val="32"/>
          <w:szCs w:val="32"/>
          <w:shd w:val="clear" w:color="auto" w:fill="FFFFFF"/>
          <w:lang w:eastAsia="zh-CN"/>
        </w:rPr>
        <w:t>成为我市</w:t>
      </w:r>
      <w:r>
        <w:rPr>
          <w:rFonts w:hint="eastAsia" w:ascii="仿宋_GB2312" w:hAnsi="Arial" w:eastAsia="仿宋_GB2312" w:cs="Arial"/>
          <w:color w:val="191919"/>
          <w:sz w:val="32"/>
          <w:szCs w:val="32"/>
          <w:shd w:val="clear" w:color="auto" w:fill="FFFFFF"/>
        </w:rPr>
        <w:t>农村面源污染</w:t>
      </w:r>
      <w:r>
        <w:rPr>
          <w:rFonts w:hint="eastAsia" w:ascii="仿宋_GB2312" w:hAnsi="Arial" w:eastAsia="仿宋_GB2312" w:cs="Arial"/>
          <w:color w:val="191919"/>
          <w:sz w:val="32"/>
          <w:szCs w:val="32"/>
          <w:shd w:val="clear" w:color="auto" w:fill="FFFFFF"/>
          <w:lang w:eastAsia="zh-CN"/>
        </w:rPr>
        <w:t>主要来源。</w:t>
      </w:r>
    </w:p>
    <w:p>
      <w:pPr>
        <w:pStyle w:val="9"/>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b/>
          <w:bCs/>
          <w:color w:val="191919"/>
          <w:sz w:val="32"/>
          <w:szCs w:val="32"/>
          <w:shd w:val="clear" w:color="auto" w:fill="FFFFFF"/>
        </w:rPr>
      </w:pPr>
      <w:r>
        <w:rPr>
          <w:rFonts w:hint="eastAsia" w:ascii="仿宋_GB2312" w:hAnsi="Arial" w:eastAsia="仿宋_GB2312" w:cs="Arial"/>
          <w:b/>
          <w:bCs/>
          <w:color w:val="191919"/>
          <w:sz w:val="32"/>
          <w:szCs w:val="32"/>
          <w:shd w:val="clear" w:color="auto" w:fill="FFFFFF"/>
        </w:rPr>
        <w:t>我市农村</w:t>
      </w:r>
      <w:r>
        <w:rPr>
          <w:rFonts w:hint="eastAsia" w:ascii="仿宋_GB2312" w:hAnsi="Arial" w:eastAsia="仿宋_GB2312" w:cs="Arial"/>
          <w:b/>
          <w:bCs/>
          <w:color w:val="191919"/>
          <w:sz w:val="32"/>
          <w:szCs w:val="32"/>
          <w:shd w:val="clear" w:color="auto" w:fill="FFFFFF"/>
          <w:lang w:val="en-US" w:eastAsia="zh-CN"/>
        </w:rPr>
        <w:t>生态现状</w:t>
      </w:r>
    </w:p>
    <w:p>
      <w:pPr>
        <w:pStyle w:val="9"/>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rPr>
        <w:t>（一）农药</w:t>
      </w:r>
      <w:r>
        <w:rPr>
          <w:rFonts w:hint="eastAsia" w:ascii="仿宋_GB2312" w:hAnsi="Arial" w:eastAsia="仿宋_GB2312" w:cs="Arial"/>
          <w:b/>
          <w:bCs/>
          <w:color w:val="191919"/>
          <w:sz w:val="32"/>
          <w:szCs w:val="32"/>
          <w:shd w:val="clear" w:color="auto" w:fill="FFFFFF"/>
          <w:lang w:eastAsia="zh-CN"/>
        </w:rPr>
        <w:t>使用量逐年减少</w:t>
      </w:r>
      <w:r>
        <w:rPr>
          <w:rFonts w:hint="eastAsia" w:ascii="仿宋_GB2312" w:hAnsi="Arial" w:eastAsia="仿宋_GB2312" w:cs="Arial"/>
          <w:b/>
          <w:bCs/>
          <w:color w:val="191919"/>
          <w:sz w:val="32"/>
          <w:szCs w:val="32"/>
          <w:shd w:val="clear" w:color="auto" w:fill="FFFFFF"/>
        </w:rPr>
        <w:t>。</w:t>
      </w:r>
      <w:r>
        <w:rPr>
          <w:rFonts w:hint="eastAsia" w:ascii="仿宋_GB2312" w:hAnsi="Arial" w:eastAsia="仿宋_GB2312" w:cs="Arial"/>
          <w:b/>
          <w:bCs/>
          <w:color w:val="191919"/>
          <w:sz w:val="32"/>
          <w:szCs w:val="32"/>
          <w:shd w:val="clear" w:color="auto" w:fill="FFFFFF"/>
          <w:lang w:eastAsia="zh-CN"/>
        </w:rPr>
        <w:t>一是</w:t>
      </w:r>
      <w:r>
        <w:rPr>
          <w:rFonts w:hint="eastAsia" w:ascii="仿宋_GB2312" w:hAnsi="Arial" w:eastAsia="仿宋_GB2312" w:cs="Arial"/>
          <w:color w:val="191919"/>
          <w:sz w:val="32"/>
          <w:szCs w:val="32"/>
          <w:shd w:val="clear" w:color="auto" w:fill="FFFFFF"/>
          <w:lang w:val="en-US" w:eastAsia="zh-CN"/>
        </w:rPr>
        <w:t>2019、2020、2021年全市农药使用量分别为2510、2325.49、2298吨</w:t>
      </w:r>
      <w:r>
        <w:rPr>
          <w:rFonts w:hint="eastAsia" w:ascii="仿宋_GB2312" w:hAnsi="Arial" w:eastAsia="仿宋_GB2312" w:cs="Arial"/>
          <w:color w:val="auto"/>
          <w:sz w:val="32"/>
          <w:szCs w:val="32"/>
          <w:shd w:val="clear" w:color="auto" w:fill="FFFFFF"/>
          <w:lang w:val="en-US" w:eastAsia="zh-CN"/>
        </w:rPr>
        <w:t>，使用量逐年减少</w:t>
      </w:r>
      <w:r>
        <w:rPr>
          <w:rFonts w:hint="eastAsia" w:ascii="仿宋_GB2312" w:hAnsi="Arial" w:eastAsia="仿宋_GB2312" w:cs="Arial"/>
          <w:color w:val="191919"/>
          <w:sz w:val="32"/>
          <w:szCs w:val="32"/>
          <w:shd w:val="clear" w:color="auto" w:fill="FFFFFF"/>
          <w:lang w:val="en-US" w:eastAsia="zh-CN"/>
        </w:rPr>
        <w:t>，实现零增长；二是推广高效低毒等新农药品种和环境友好新剂型，通过广泛宣传和示范带动，已占农药使用量的</w:t>
      </w:r>
      <w:r>
        <w:rPr>
          <w:rFonts w:hint="eastAsia" w:ascii="仿宋_GB2312" w:hAnsi="Arial" w:eastAsia="仿宋_GB2312" w:cs="Arial"/>
          <w:color w:val="auto"/>
          <w:sz w:val="32"/>
          <w:szCs w:val="32"/>
          <w:shd w:val="clear" w:color="auto" w:fill="FFFFFF"/>
          <w:lang w:val="en-US" w:eastAsia="zh-CN"/>
        </w:rPr>
        <w:t>90%、35%以上；三是推动新药械使用，主要农作物防治面积占75%以</w:t>
      </w:r>
      <w:r>
        <w:rPr>
          <w:rFonts w:hint="eastAsia" w:ascii="仿宋_GB2312" w:hAnsi="Arial" w:eastAsia="仿宋_GB2312" w:cs="Arial"/>
          <w:color w:val="191919"/>
          <w:sz w:val="32"/>
          <w:szCs w:val="32"/>
          <w:shd w:val="clear" w:color="auto" w:fill="FFFFFF"/>
          <w:lang w:val="en-US" w:eastAsia="zh-CN"/>
        </w:rPr>
        <w:t>上，弥雾机、风送式喷雾机在特色产业病虫害防治中应用广泛；四是开展专业化统防统治，减少农药污染，2021年农药利用率提升到40%左右。主要以果品、蔬菜病虫害防治用量居多，粮食作物除草剂用量也呈逐年增长趋势。</w:t>
      </w:r>
      <w:r>
        <w:rPr>
          <w:rFonts w:hint="eastAsia" w:ascii="仿宋_GB2312" w:hAnsi="Arial" w:eastAsia="仿宋_GB2312" w:cs="Arial"/>
          <w:color w:val="191919"/>
          <w:sz w:val="32"/>
          <w:szCs w:val="32"/>
          <w:shd w:val="clear" w:color="auto" w:fill="FFFFFF"/>
        </w:rPr>
        <w:t>近年来随着我市苹果</w:t>
      </w:r>
      <w:r>
        <w:rPr>
          <w:rFonts w:hint="eastAsia" w:ascii="仿宋_GB2312" w:hAnsi="Arial" w:eastAsia="仿宋_GB2312" w:cs="Arial"/>
          <w:color w:val="191919"/>
          <w:sz w:val="32"/>
          <w:szCs w:val="32"/>
          <w:shd w:val="clear" w:color="auto" w:fill="FFFFFF"/>
          <w:lang w:eastAsia="zh-CN"/>
        </w:rPr>
        <w:t>、蔬菜</w:t>
      </w:r>
      <w:r>
        <w:rPr>
          <w:rFonts w:hint="eastAsia" w:ascii="仿宋_GB2312" w:hAnsi="Arial" w:eastAsia="仿宋_GB2312" w:cs="Arial"/>
          <w:color w:val="191919"/>
          <w:sz w:val="32"/>
          <w:szCs w:val="32"/>
          <w:shd w:val="clear" w:color="auto" w:fill="FFFFFF"/>
        </w:rPr>
        <w:t>的面积的不断增加，农药施用量</w:t>
      </w:r>
      <w:r>
        <w:rPr>
          <w:rFonts w:hint="eastAsia" w:ascii="仿宋_GB2312" w:hAnsi="Arial" w:eastAsia="仿宋_GB2312" w:cs="Arial"/>
          <w:color w:val="191919"/>
          <w:sz w:val="32"/>
          <w:szCs w:val="32"/>
          <w:shd w:val="clear" w:color="auto" w:fill="FFFFFF"/>
          <w:lang w:eastAsia="zh-CN"/>
        </w:rPr>
        <w:t>相对增加</w:t>
      </w:r>
      <w:r>
        <w:rPr>
          <w:rFonts w:hint="eastAsia" w:ascii="仿宋_GB2312" w:hAnsi="Arial" w:eastAsia="仿宋_GB2312" w:cs="Arial"/>
          <w:color w:val="191919"/>
          <w:sz w:val="32"/>
          <w:szCs w:val="32"/>
          <w:shd w:val="clear" w:color="auto" w:fill="FFFFFF"/>
        </w:rPr>
        <w:t>，许多农药具有不易分解的特性，已对整个生态环境产生了不良影响，主要表现在两方面：一是造成生态失衡。农药在直接杀伤害虫的同时，</w:t>
      </w:r>
      <w:r>
        <w:rPr>
          <w:rFonts w:hint="eastAsia" w:ascii="仿宋_GB2312" w:hAnsi="Arial" w:eastAsia="仿宋_GB2312" w:cs="Arial"/>
          <w:color w:val="191919"/>
          <w:sz w:val="32"/>
          <w:szCs w:val="32"/>
          <w:shd w:val="clear" w:color="auto" w:fill="FFFFFF"/>
          <w:lang w:eastAsia="zh-CN"/>
        </w:rPr>
        <w:t>抗性增强，</w:t>
      </w:r>
      <w:r>
        <w:rPr>
          <w:rFonts w:hint="eastAsia" w:ascii="仿宋_GB2312" w:hAnsi="Arial" w:eastAsia="仿宋_GB2312" w:cs="Arial"/>
          <w:color w:val="191919"/>
          <w:sz w:val="32"/>
          <w:szCs w:val="32"/>
          <w:shd w:val="clear" w:color="auto" w:fill="FFFFFF"/>
        </w:rPr>
        <w:t>害虫天敌受到了</w:t>
      </w:r>
      <w:r>
        <w:rPr>
          <w:rFonts w:hint="eastAsia" w:ascii="仿宋_GB2312" w:hAnsi="Arial" w:eastAsia="仿宋_GB2312" w:cs="Arial"/>
          <w:color w:val="191919"/>
          <w:sz w:val="32"/>
          <w:szCs w:val="32"/>
          <w:shd w:val="clear" w:color="auto" w:fill="FFFFFF"/>
          <w:lang w:eastAsia="zh-CN"/>
        </w:rPr>
        <w:t>抑制</w:t>
      </w:r>
      <w:r>
        <w:rPr>
          <w:rFonts w:hint="eastAsia" w:ascii="仿宋_GB2312" w:hAnsi="Arial" w:eastAsia="仿宋_GB2312" w:cs="Arial"/>
          <w:color w:val="191919"/>
          <w:sz w:val="32"/>
          <w:szCs w:val="32"/>
          <w:shd w:val="clear" w:color="auto" w:fill="FFFFFF"/>
        </w:rPr>
        <w:t>，</w:t>
      </w:r>
      <w:r>
        <w:rPr>
          <w:rFonts w:hint="eastAsia" w:ascii="仿宋_GB2312" w:hAnsi="Arial" w:eastAsia="仿宋_GB2312" w:cs="Arial"/>
          <w:color w:val="191919"/>
          <w:sz w:val="32"/>
          <w:szCs w:val="32"/>
          <w:shd w:val="clear" w:color="auto" w:fill="FFFFFF"/>
          <w:lang w:eastAsia="zh-CN"/>
        </w:rPr>
        <w:t>有害种群分布发生变化，</w:t>
      </w:r>
      <w:r>
        <w:rPr>
          <w:rFonts w:hint="eastAsia" w:ascii="仿宋_GB2312" w:hAnsi="Arial" w:eastAsia="仿宋_GB2312" w:cs="Arial"/>
          <w:color w:val="191919"/>
          <w:sz w:val="32"/>
          <w:szCs w:val="32"/>
          <w:shd w:val="clear" w:color="auto" w:fill="FFFFFF"/>
        </w:rPr>
        <w:t>导致生态系统的稳定性下降。二是造成环境污染。农药对土壤、水、大气、</w:t>
      </w:r>
      <w:r>
        <w:rPr>
          <w:rFonts w:hint="eastAsia" w:ascii="仿宋_GB2312" w:hAnsi="Arial" w:eastAsia="仿宋_GB2312" w:cs="Arial"/>
          <w:color w:val="191919"/>
          <w:sz w:val="32"/>
          <w:szCs w:val="32"/>
          <w:shd w:val="clear" w:color="auto" w:fill="FFFFFF"/>
          <w:lang w:eastAsia="zh-CN"/>
        </w:rPr>
        <w:t>农产品</w:t>
      </w:r>
      <w:r>
        <w:rPr>
          <w:rFonts w:hint="eastAsia" w:ascii="仿宋_GB2312" w:hAnsi="Arial" w:eastAsia="仿宋_GB2312" w:cs="Arial"/>
          <w:color w:val="191919"/>
          <w:sz w:val="32"/>
          <w:szCs w:val="32"/>
          <w:shd w:val="clear" w:color="auto" w:fill="FFFFFF"/>
        </w:rPr>
        <w:t>、野生动植物均具有不良影响，造成地力下降，水体污染。</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lang w:val="en-US" w:eastAsia="zh-CN"/>
        </w:rPr>
      </w:pPr>
      <w:r>
        <w:rPr>
          <w:rFonts w:hint="eastAsia" w:ascii="仿宋_GB2312" w:hAnsi="Arial" w:eastAsia="仿宋_GB2312" w:cs="Arial"/>
          <w:b/>
          <w:bCs/>
          <w:color w:val="auto"/>
          <w:sz w:val="32"/>
          <w:szCs w:val="32"/>
          <w:shd w:val="clear" w:color="auto" w:fill="FFFFFF"/>
        </w:rPr>
        <w:t>（二）</w:t>
      </w:r>
      <w:r>
        <w:rPr>
          <w:rFonts w:hint="eastAsia" w:ascii="仿宋_GB2312" w:hAnsi="Arial" w:eastAsia="仿宋_GB2312" w:cs="Arial"/>
          <w:b/>
          <w:bCs/>
          <w:color w:val="auto"/>
          <w:sz w:val="32"/>
          <w:szCs w:val="32"/>
          <w:shd w:val="clear" w:color="auto" w:fill="FFFFFF"/>
          <w:lang w:eastAsia="zh-CN"/>
        </w:rPr>
        <w:t>化肥使用量逐年减少</w:t>
      </w:r>
      <w:r>
        <w:rPr>
          <w:rFonts w:hint="eastAsia" w:ascii="仿宋_GB2312" w:hAnsi="Arial" w:eastAsia="仿宋_GB2312" w:cs="Arial"/>
          <w:b/>
          <w:bCs/>
          <w:color w:val="auto"/>
          <w:sz w:val="32"/>
          <w:szCs w:val="32"/>
          <w:shd w:val="clear" w:color="auto" w:fill="FFFFFF"/>
        </w:rPr>
        <w:t>。</w:t>
      </w:r>
      <w:r>
        <w:rPr>
          <w:rFonts w:hint="eastAsia" w:ascii="仿宋_GB2312" w:hAnsi="Arial" w:eastAsia="仿宋_GB2312" w:cs="Arial"/>
          <w:color w:val="auto"/>
          <w:sz w:val="32"/>
          <w:szCs w:val="32"/>
          <w:shd w:val="clear" w:color="auto" w:fill="FFFFFF"/>
          <w:lang w:val="en-US" w:eastAsia="zh-CN"/>
        </w:rPr>
        <w:t>一</w:t>
      </w:r>
      <w:r>
        <w:rPr>
          <w:rFonts w:hint="eastAsia" w:ascii="仿宋_GB2312" w:hAnsi="Arial" w:eastAsia="仿宋_GB2312" w:cs="Arial"/>
          <w:color w:val="191919"/>
          <w:sz w:val="32"/>
          <w:szCs w:val="32"/>
          <w:shd w:val="clear" w:color="auto" w:fill="FFFFFF"/>
          <w:lang w:val="en-US" w:eastAsia="zh-CN"/>
        </w:rPr>
        <w:t>是2019年、2020年全市化肥使用总量（折纯）为</w:t>
      </w:r>
      <w:r>
        <w:rPr>
          <w:rFonts w:hint="eastAsia" w:ascii="仿宋_GB2312" w:hAnsi="Arial" w:eastAsia="仿宋_GB2312" w:cs="Arial"/>
          <w:color w:val="auto"/>
          <w:sz w:val="32"/>
          <w:szCs w:val="32"/>
          <w:shd w:val="clear" w:color="auto" w:fill="FFFFFF"/>
          <w:lang w:val="en-US" w:eastAsia="zh-CN"/>
        </w:rPr>
        <w:t>86279、85932吨</w:t>
      </w:r>
      <w:r>
        <w:rPr>
          <w:rFonts w:hint="eastAsia" w:ascii="仿宋_GB2312" w:hAnsi="Arial" w:eastAsia="仿宋_GB2312" w:cs="Arial"/>
          <w:color w:val="191919"/>
          <w:sz w:val="32"/>
          <w:szCs w:val="32"/>
          <w:shd w:val="clear" w:color="auto" w:fill="FFFFFF"/>
          <w:lang w:val="en-US" w:eastAsia="zh-CN"/>
        </w:rPr>
        <w:t>，实现零增长；（2021年统计局数据未出）二是农户意识提高，果品、蔬菜产区有机肥使用量逐年增加，土壤理化性状明显提升，年増施有机肥</w:t>
      </w:r>
      <w:r>
        <w:rPr>
          <w:rFonts w:hint="eastAsia" w:ascii="仿宋_GB2312" w:hAnsi="Arial" w:eastAsia="仿宋_GB2312" w:cs="Arial"/>
          <w:color w:val="auto"/>
          <w:sz w:val="32"/>
          <w:szCs w:val="32"/>
          <w:shd w:val="clear" w:color="auto" w:fill="FFFFFF"/>
          <w:lang w:val="en-US" w:eastAsia="zh-CN"/>
        </w:rPr>
        <w:t>9433.53</w:t>
      </w:r>
      <w:r>
        <w:rPr>
          <w:rFonts w:hint="eastAsia" w:ascii="仿宋_GB2312" w:hAnsi="Arial" w:eastAsia="仿宋_GB2312" w:cs="Arial"/>
          <w:color w:val="191919"/>
          <w:sz w:val="32"/>
          <w:szCs w:val="32"/>
          <w:shd w:val="clear" w:color="auto" w:fill="FFFFFF"/>
          <w:lang w:val="en-US" w:eastAsia="zh-CN"/>
        </w:rPr>
        <w:t>吨；三是积极推广测土配方施肥及水肥一体化技术应用，2021年</w:t>
      </w:r>
      <w:r>
        <w:rPr>
          <w:rFonts w:hint="eastAsia" w:ascii="仿宋" w:hAnsi="仿宋" w:eastAsia="仿宋"/>
          <w:color w:val="000000"/>
          <w:kern w:val="0"/>
          <w:sz w:val="32"/>
          <w:szCs w:val="32"/>
        </w:rPr>
        <w:t>测土配方肥施肥技术推广面积188万亩，配方肥施用量3.45万吨（折纯），化肥利用率40.15。</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auto"/>
          <w:sz w:val="32"/>
          <w:szCs w:val="32"/>
          <w:shd w:val="clear" w:color="auto" w:fill="FFFFFF"/>
          <w:lang w:val="en-US" w:eastAsia="zh-CN"/>
        </w:rPr>
      </w:pPr>
      <w:r>
        <w:rPr>
          <w:rFonts w:hint="eastAsia" w:ascii="仿宋_GB2312" w:hAnsi="Arial" w:eastAsia="仿宋_GB2312" w:cs="Arial"/>
          <w:b/>
          <w:bCs/>
          <w:color w:val="191919"/>
          <w:sz w:val="32"/>
          <w:szCs w:val="32"/>
          <w:shd w:val="clear" w:color="auto" w:fill="FFFFFF"/>
        </w:rPr>
        <w:t>（三）</w:t>
      </w:r>
      <w:r>
        <w:rPr>
          <w:rFonts w:hint="eastAsia" w:ascii="仿宋_GB2312" w:hAnsi="Arial" w:eastAsia="仿宋_GB2312" w:cs="Arial"/>
          <w:b/>
          <w:bCs/>
          <w:color w:val="191919"/>
          <w:sz w:val="32"/>
          <w:szCs w:val="32"/>
          <w:shd w:val="clear" w:color="auto" w:fill="FFFFFF"/>
          <w:lang w:val="en-US" w:eastAsia="zh-CN"/>
        </w:rPr>
        <w:t>秸秆资源化利用率逐年提高。</w:t>
      </w:r>
      <w:r>
        <w:rPr>
          <w:rFonts w:hint="eastAsia" w:ascii="仿宋_GB2312" w:hAnsi="Arial" w:eastAsia="仿宋_GB2312" w:cs="Arial"/>
          <w:color w:val="191919"/>
          <w:sz w:val="32"/>
          <w:szCs w:val="32"/>
          <w:shd w:val="clear" w:color="auto" w:fill="FFFFFF"/>
          <w:lang w:val="en-US" w:eastAsia="zh-CN"/>
        </w:rPr>
        <w:t>2021年全市</w:t>
      </w:r>
      <w:r>
        <w:rPr>
          <w:rFonts w:hint="eastAsia" w:ascii="仿宋_GB2312" w:hAnsi="Arial" w:eastAsia="仿宋_GB2312" w:cs="Arial"/>
          <w:color w:val="191919"/>
          <w:sz w:val="32"/>
          <w:szCs w:val="32"/>
          <w:shd w:val="clear" w:color="auto" w:fill="FFFFFF"/>
          <w:lang w:eastAsia="zh-CN"/>
        </w:rPr>
        <w:t>秸秆可收集资源量</w:t>
      </w:r>
      <w:r>
        <w:rPr>
          <w:rFonts w:hint="eastAsia" w:ascii="仿宋_GB2312" w:hAnsi="Arial" w:eastAsia="仿宋_GB2312" w:cs="Arial"/>
          <w:color w:val="191919"/>
          <w:sz w:val="32"/>
          <w:szCs w:val="32"/>
          <w:shd w:val="clear" w:color="auto" w:fill="FFFFFF"/>
          <w:lang w:val="en-US" w:eastAsia="zh-CN"/>
        </w:rPr>
        <w:t xml:space="preserve"> 72.47 </w:t>
      </w:r>
      <w:r>
        <w:rPr>
          <w:rFonts w:hint="eastAsia" w:ascii="仿宋_GB2312" w:hAnsi="Arial" w:eastAsia="仿宋_GB2312" w:cs="Arial"/>
          <w:color w:val="auto"/>
          <w:sz w:val="32"/>
          <w:szCs w:val="32"/>
          <w:shd w:val="clear" w:color="auto" w:fill="FFFFFF"/>
          <w:lang w:val="en-US" w:eastAsia="zh-CN"/>
        </w:rPr>
        <w:t>万吨，肥料化利用 46.41万吨，饲料化利用18.98 吨，综合利用率92.19%，比2020年提高2个百分点。预计2022年利用率达到94%以上。</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rPr>
        <w:t>（四）畜禽养殖场粪</w:t>
      </w:r>
      <w:r>
        <w:rPr>
          <w:rFonts w:hint="eastAsia" w:ascii="仿宋_GB2312" w:hAnsi="Arial" w:eastAsia="仿宋_GB2312" w:cs="Arial"/>
          <w:b/>
          <w:bCs/>
          <w:color w:val="191919"/>
          <w:sz w:val="32"/>
          <w:szCs w:val="32"/>
          <w:shd w:val="clear" w:color="auto" w:fill="FFFFFF"/>
          <w:lang w:eastAsia="zh-CN"/>
        </w:rPr>
        <w:t>便处理成效</w:t>
      </w:r>
      <w:r>
        <w:rPr>
          <w:rFonts w:hint="eastAsia" w:ascii="仿宋_GB2312" w:hAnsi="Arial" w:eastAsia="仿宋_GB2312" w:cs="Arial"/>
          <w:b/>
          <w:bCs/>
          <w:color w:val="191919"/>
          <w:sz w:val="32"/>
          <w:szCs w:val="32"/>
          <w:shd w:val="clear" w:color="auto" w:fill="FFFFFF"/>
          <w:lang w:val="en-US" w:eastAsia="zh-CN"/>
        </w:rPr>
        <w:t>显著</w:t>
      </w:r>
      <w:r>
        <w:rPr>
          <w:rFonts w:hint="eastAsia" w:ascii="仿宋_GB2312" w:hAnsi="Arial" w:eastAsia="仿宋_GB2312" w:cs="Arial"/>
          <w:b/>
          <w:bCs/>
          <w:color w:val="191919"/>
          <w:sz w:val="32"/>
          <w:szCs w:val="32"/>
          <w:shd w:val="clear" w:color="auto" w:fill="FFFFFF"/>
        </w:rPr>
        <w:t>。</w:t>
      </w:r>
      <w:r>
        <w:rPr>
          <w:rFonts w:hint="eastAsia" w:ascii="仿宋_GB2312" w:hAnsi="Arial" w:eastAsia="仿宋_GB2312" w:cs="Arial"/>
          <w:b w:val="0"/>
          <w:bCs w:val="0"/>
          <w:color w:val="191919"/>
          <w:sz w:val="32"/>
          <w:szCs w:val="32"/>
          <w:shd w:val="clear" w:color="auto" w:fill="FFFFFF"/>
          <w:lang w:eastAsia="zh-CN"/>
        </w:rPr>
        <w:t>一是</w:t>
      </w:r>
      <w:r>
        <w:rPr>
          <w:rFonts w:hint="eastAsia" w:ascii="仿宋_GB2312" w:hAnsi="Arial" w:eastAsia="仿宋_GB2312" w:cs="Arial"/>
          <w:b w:val="0"/>
          <w:bCs w:val="0"/>
          <w:color w:val="191919"/>
          <w:sz w:val="32"/>
          <w:szCs w:val="32"/>
          <w:shd w:val="clear" w:color="auto" w:fill="FFFFFF"/>
          <w:lang w:val="en-US" w:eastAsia="zh-CN"/>
        </w:rPr>
        <w:t>2021年</w:t>
      </w:r>
      <w:r>
        <w:rPr>
          <w:rFonts w:hint="eastAsia" w:ascii="仿宋_GB2312" w:hAnsi="Arial" w:eastAsia="仿宋_GB2312" w:cs="Arial"/>
          <w:color w:val="191919"/>
          <w:sz w:val="32"/>
          <w:szCs w:val="32"/>
          <w:shd w:val="clear" w:color="auto" w:fill="FFFFFF"/>
          <w:lang w:eastAsia="zh-CN"/>
        </w:rPr>
        <w:t>全市</w:t>
      </w:r>
      <w:r>
        <w:rPr>
          <w:rFonts w:hint="eastAsia" w:ascii="仿宋_GB2312" w:hAnsi="Arial" w:eastAsia="仿宋_GB2312" w:cs="Arial"/>
          <w:color w:val="191919"/>
          <w:sz w:val="32"/>
          <w:szCs w:val="32"/>
          <w:shd w:val="clear" w:color="auto" w:fill="FFFFFF"/>
          <w:lang w:val="en-US" w:eastAsia="zh-CN"/>
        </w:rPr>
        <w:t>162个</w:t>
      </w:r>
      <w:r>
        <w:rPr>
          <w:rFonts w:hint="eastAsia" w:ascii="仿宋_GB2312" w:hAnsi="Arial" w:eastAsia="仿宋_GB2312" w:cs="Arial"/>
          <w:color w:val="191919"/>
          <w:sz w:val="32"/>
          <w:szCs w:val="32"/>
          <w:shd w:val="clear" w:color="auto" w:fill="FFFFFF"/>
          <w:lang w:eastAsia="zh-CN"/>
        </w:rPr>
        <w:t>规模养殖场</w:t>
      </w:r>
      <w:r>
        <w:rPr>
          <w:rFonts w:hint="eastAsia" w:ascii="仿宋_GB2312" w:hAnsi="Arial" w:eastAsia="仿宋_GB2312" w:cs="Arial"/>
          <w:color w:val="191919"/>
          <w:sz w:val="32"/>
          <w:szCs w:val="32"/>
          <w:shd w:val="clear" w:color="auto" w:fill="FFFFFF"/>
          <w:lang w:val="en-US" w:eastAsia="zh-CN"/>
        </w:rPr>
        <w:t>，全部配套粪污处理利用设施，配套率率达到100%，畜禽粪污综合利用率93%；二是2017年以来，推进生态建设，划定禁养区2281.7平方千米，涉及饮用水水源保护区70处、自然保护区核心区和缓冲区12处，已按照时间节点关闭搬迁所有划定范围内的养殖场。</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b/>
          <w:bCs/>
          <w:color w:val="191919"/>
          <w:sz w:val="32"/>
          <w:szCs w:val="32"/>
          <w:shd w:val="clear" w:color="auto" w:fill="FFFFFF"/>
        </w:rPr>
      </w:pPr>
      <w:r>
        <w:rPr>
          <w:rFonts w:hint="eastAsia" w:ascii="仿宋_GB2312" w:hAnsi="Arial" w:eastAsia="仿宋_GB2312" w:cs="Arial"/>
          <w:b/>
          <w:bCs/>
          <w:color w:val="191919"/>
          <w:sz w:val="32"/>
          <w:szCs w:val="32"/>
          <w:shd w:val="clear" w:color="auto" w:fill="FFFFFF"/>
        </w:rPr>
        <w:t>二、我市</w:t>
      </w:r>
      <w:r>
        <w:rPr>
          <w:rFonts w:hint="eastAsia" w:ascii="仿宋_GB2312" w:hAnsi="Arial" w:eastAsia="仿宋_GB2312" w:cs="Arial"/>
          <w:b/>
          <w:bCs/>
          <w:color w:val="191919"/>
          <w:sz w:val="32"/>
          <w:szCs w:val="32"/>
          <w:shd w:val="clear" w:color="auto" w:fill="FFFFFF"/>
          <w:lang w:val="en-US" w:eastAsia="zh-CN"/>
        </w:rPr>
        <w:t>涉及农业农村局</w:t>
      </w:r>
      <w:r>
        <w:rPr>
          <w:rFonts w:hint="eastAsia" w:ascii="仿宋_GB2312" w:hAnsi="Arial" w:eastAsia="仿宋_GB2312" w:cs="Arial"/>
          <w:b/>
          <w:bCs/>
          <w:color w:val="191919"/>
          <w:sz w:val="32"/>
          <w:szCs w:val="32"/>
          <w:shd w:val="clear" w:color="auto" w:fill="FFFFFF"/>
        </w:rPr>
        <w:t>农村</w:t>
      </w:r>
      <w:r>
        <w:rPr>
          <w:rFonts w:hint="eastAsia" w:ascii="仿宋_GB2312" w:hAnsi="Arial" w:eastAsia="仿宋_GB2312" w:cs="Arial"/>
          <w:b/>
          <w:bCs/>
          <w:color w:val="191919"/>
          <w:sz w:val="32"/>
          <w:szCs w:val="32"/>
          <w:shd w:val="clear" w:color="auto" w:fill="FFFFFF"/>
          <w:lang w:val="en-US" w:eastAsia="zh-CN"/>
        </w:rPr>
        <w:t>环境</w:t>
      </w:r>
      <w:r>
        <w:rPr>
          <w:rFonts w:hint="eastAsia" w:ascii="仿宋_GB2312" w:hAnsi="Arial" w:eastAsia="仿宋_GB2312" w:cs="Arial"/>
          <w:b/>
          <w:bCs/>
          <w:color w:val="191919"/>
          <w:sz w:val="32"/>
          <w:szCs w:val="32"/>
          <w:shd w:val="clear" w:color="auto" w:fill="FFFFFF"/>
        </w:rPr>
        <w:t>污染防控治理总体思路、目标责任</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color w:val="191919"/>
          <w:sz w:val="32"/>
          <w:szCs w:val="32"/>
          <w:shd w:val="clear" w:color="auto" w:fill="FFFFFF"/>
        </w:rPr>
        <w:t>以绿色发展引领乡村振兴，采取切实可行的方法强化污染治理、循环利用和生态保护，有效控制农业面源污染。以农村人居环境整洁化、农业投入品减量化、农业生产清洁化、农业废弃物资源化、农业产业模式生态化为路径，动员各方力量，强化各项举措，加快补齐农业农村生态环境保护短板，建设生态宜居、青山绿水、美丽田园新农村，促进我市农业农村可持续发展。通过有力措施实施使我市主要农作物化肥、农药使用量实现负增长；秸秆综合利用率达到9</w:t>
      </w:r>
      <w:r>
        <w:rPr>
          <w:rFonts w:hint="eastAsia" w:ascii="仿宋_GB2312" w:hAnsi="Arial" w:eastAsia="仿宋_GB2312" w:cs="Arial"/>
          <w:color w:val="191919"/>
          <w:sz w:val="32"/>
          <w:szCs w:val="32"/>
          <w:shd w:val="clear" w:color="auto" w:fill="FFFFFF"/>
          <w:lang w:val="en-US" w:eastAsia="zh-CN"/>
        </w:rPr>
        <w:t>1.5</w:t>
      </w:r>
      <w:r>
        <w:rPr>
          <w:rFonts w:hint="eastAsia" w:ascii="仿宋_GB2312" w:hAnsi="Arial" w:eastAsia="仿宋_GB2312" w:cs="Arial"/>
          <w:color w:val="191919"/>
          <w:sz w:val="32"/>
          <w:szCs w:val="32"/>
          <w:shd w:val="clear" w:color="auto" w:fill="FFFFFF"/>
        </w:rPr>
        <w:t>%以上</w:t>
      </w:r>
      <w:r>
        <w:rPr>
          <w:rFonts w:hint="eastAsia" w:ascii="仿宋_GB2312" w:hAnsi="Arial" w:eastAsia="仿宋_GB2312" w:cs="Arial"/>
          <w:color w:val="191919"/>
          <w:sz w:val="32"/>
          <w:szCs w:val="32"/>
          <w:shd w:val="clear" w:color="auto" w:fill="FFFFFF"/>
          <w:lang w:val="en-US" w:eastAsia="zh-CN"/>
        </w:rPr>
        <w:t>高出省定目标1.5个百分点</w:t>
      </w:r>
      <w:r>
        <w:rPr>
          <w:rFonts w:hint="eastAsia" w:ascii="仿宋_GB2312" w:hAnsi="Arial" w:eastAsia="仿宋_GB2312" w:cs="Arial"/>
          <w:color w:val="191919"/>
          <w:sz w:val="32"/>
          <w:szCs w:val="32"/>
          <w:shd w:val="clear" w:color="auto" w:fill="FFFFFF"/>
        </w:rPr>
        <w:t>，畜禽粪污综合利用率达到</w:t>
      </w:r>
      <w:r>
        <w:rPr>
          <w:rFonts w:hint="eastAsia" w:ascii="仿宋_GB2312" w:hAnsi="Arial" w:eastAsia="仿宋_GB2312" w:cs="Arial"/>
          <w:color w:val="191919"/>
          <w:sz w:val="32"/>
          <w:szCs w:val="32"/>
          <w:shd w:val="clear" w:color="auto" w:fill="FFFFFF"/>
          <w:lang w:val="en-US" w:eastAsia="zh-CN"/>
        </w:rPr>
        <w:t>93</w:t>
      </w:r>
      <w:r>
        <w:rPr>
          <w:rFonts w:hint="eastAsia" w:ascii="仿宋_GB2312" w:hAnsi="Arial" w:eastAsia="仿宋_GB2312" w:cs="Arial"/>
          <w:color w:val="191919"/>
          <w:sz w:val="32"/>
          <w:szCs w:val="32"/>
          <w:shd w:val="clear" w:color="auto" w:fill="FFFFFF"/>
        </w:rPr>
        <w:t>%以上</w:t>
      </w:r>
      <w:r>
        <w:rPr>
          <w:rFonts w:hint="eastAsia" w:ascii="仿宋_GB2312" w:hAnsi="Arial" w:eastAsia="仿宋_GB2312" w:cs="Arial"/>
          <w:color w:val="191919"/>
          <w:sz w:val="32"/>
          <w:szCs w:val="32"/>
          <w:shd w:val="clear" w:color="auto" w:fill="FFFFFF"/>
          <w:lang w:eastAsia="zh-CN"/>
        </w:rPr>
        <w:t>，</w:t>
      </w:r>
      <w:r>
        <w:rPr>
          <w:rFonts w:hint="eastAsia" w:ascii="仿宋_GB2312" w:hAnsi="Arial" w:eastAsia="仿宋_GB2312" w:cs="Arial"/>
          <w:color w:val="191919"/>
          <w:sz w:val="32"/>
          <w:szCs w:val="32"/>
          <w:shd w:val="clear" w:color="auto" w:fill="FFFFFF"/>
          <w:lang w:val="en-US" w:eastAsia="zh-CN"/>
        </w:rPr>
        <w:t>高出省定目标15个百分点</w:t>
      </w:r>
      <w:r>
        <w:rPr>
          <w:rFonts w:hint="eastAsia" w:ascii="仿宋_GB2312" w:hAnsi="Arial" w:eastAsia="仿宋_GB2312" w:cs="Arial"/>
          <w:color w:val="191919"/>
          <w:sz w:val="32"/>
          <w:szCs w:val="32"/>
          <w:shd w:val="clear" w:color="auto" w:fill="FFFFFF"/>
        </w:rPr>
        <w:t>，大型规模养殖场粪污处理设施装备配套率达到100%。</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b/>
          <w:bCs/>
          <w:color w:val="191919"/>
          <w:sz w:val="32"/>
          <w:szCs w:val="32"/>
          <w:shd w:val="clear" w:color="auto" w:fill="FFFFFF"/>
        </w:rPr>
      </w:pPr>
      <w:r>
        <w:rPr>
          <w:rFonts w:hint="eastAsia" w:ascii="仿宋_GB2312" w:hAnsi="Arial" w:eastAsia="仿宋_GB2312" w:cs="Arial"/>
          <w:b/>
          <w:bCs/>
          <w:color w:val="191919"/>
          <w:sz w:val="32"/>
          <w:szCs w:val="32"/>
          <w:shd w:val="clear" w:color="auto" w:fill="FFFFFF"/>
        </w:rPr>
        <w:t>三、我市农村</w:t>
      </w:r>
      <w:r>
        <w:rPr>
          <w:rFonts w:hint="eastAsia" w:ascii="仿宋_GB2312" w:hAnsi="Arial" w:eastAsia="仿宋_GB2312" w:cs="Arial"/>
          <w:b/>
          <w:bCs/>
          <w:color w:val="191919"/>
          <w:sz w:val="32"/>
          <w:szCs w:val="32"/>
          <w:shd w:val="clear" w:color="auto" w:fill="FFFFFF"/>
          <w:lang w:val="en-US" w:eastAsia="zh-CN"/>
        </w:rPr>
        <w:t>环境</w:t>
      </w:r>
      <w:r>
        <w:rPr>
          <w:rFonts w:hint="eastAsia" w:ascii="仿宋_GB2312" w:hAnsi="Arial" w:eastAsia="仿宋_GB2312" w:cs="Arial"/>
          <w:b/>
          <w:bCs/>
          <w:color w:val="191919"/>
          <w:sz w:val="32"/>
          <w:szCs w:val="32"/>
          <w:shd w:val="clear" w:color="auto" w:fill="FFFFFF"/>
        </w:rPr>
        <w:t>污染治理工作措施</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lang w:eastAsia="zh-CN"/>
        </w:rPr>
      </w:pPr>
      <w:r>
        <w:rPr>
          <w:rFonts w:hint="eastAsia" w:ascii="仿宋_GB2312" w:hAnsi="Arial" w:eastAsia="仿宋_GB2312" w:cs="Arial"/>
          <w:b/>
          <w:bCs/>
          <w:color w:val="191919"/>
          <w:sz w:val="32"/>
          <w:szCs w:val="32"/>
          <w:shd w:val="clear" w:color="auto" w:fill="FFFFFF"/>
          <w:lang w:eastAsia="zh-CN"/>
        </w:rPr>
        <w:t>（一）</w:t>
      </w:r>
      <w:r>
        <w:rPr>
          <w:rFonts w:hint="eastAsia" w:ascii="仿宋_GB2312" w:hAnsi="Arial" w:eastAsia="仿宋_GB2312" w:cs="Arial"/>
          <w:b/>
          <w:bCs/>
          <w:color w:val="191919"/>
          <w:sz w:val="32"/>
          <w:szCs w:val="32"/>
          <w:shd w:val="clear" w:color="auto" w:fill="FFFFFF"/>
        </w:rPr>
        <w:t>实施化肥、农药负增长行动。</w:t>
      </w:r>
      <w:r>
        <w:rPr>
          <w:rFonts w:hint="eastAsia" w:ascii="仿宋_GB2312" w:hAnsi="Arial" w:eastAsia="仿宋_GB2312" w:cs="Arial"/>
          <w:color w:val="191919"/>
          <w:sz w:val="32"/>
          <w:szCs w:val="32"/>
          <w:shd w:val="clear" w:color="auto" w:fill="FFFFFF"/>
        </w:rPr>
        <w:t>推动化肥减量化使用，推广测土配方施肥、水肥一体化和有机肥替代化肥等技术措施，引导农民增施有机肥。推动农药减量化使用，推进专业化统防统治，推广绿色防控技术，推广新型高效植保机械，推进高效药械替代，加快构建病虫害监测预警体系。</w:t>
      </w:r>
      <w:r>
        <w:rPr>
          <w:rFonts w:hint="eastAsia" w:ascii="仿宋_GB2312" w:hAnsi="Arial" w:eastAsia="仿宋_GB2312" w:cs="Arial"/>
          <w:color w:val="191919"/>
          <w:sz w:val="32"/>
          <w:szCs w:val="32"/>
          <w:shd w:val="clear" w:color="auto" w:fill="FFFFFF"/>
          <w:lang w:eastAsia="zh-CN"/>
        </w:rPr>
        <w:t>具体建议有：</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1、加快高标准农田建设，增大测土配方施肥面积，推广水肥一体化及有机肥替代化肥技术应用，提高肥料的利用率。</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2、加快农业社会化服务体系建设，做到科学用药、精准施药、统防统治，投入无人机及大中型高效植保机械，提高农药使用率。</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3、</w:t>
      </w:r>
      <w:r>
        <w:rPr>
          <w:rFonts w:hint="eastAsia" w:ascii="仿宋" w:hAnsi="仿宋" w:eastAsia="仿宋" w:cs="仿宋"/>
          <w:sz w:val="32"/>
          <w:szCs w:val="32"/>
        </w:rPr>
        <w:t>加强绿色防控示范基地建设</w:t>
      </w:r>
      <w:r>
        <w:rPr>
          <w:rFonts w:hint="eastAsia" w:ascii="仿宋" w:hAnsi="仿宋" w:eastAsia="仿宋" w:cs="仿宋"/>
          <w:sz w:val="32"/>
          <w:szCs w:val="32"/>
          <w:lang w:eastAsia="zh-CN"/>
        </w:rPr>
        <w:t>，推广杀虫灯、诱虫板及生物制剂等技术应用，示范带动农户生态防控，减少病虫害发生。</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lang w:eastAsia="zh-CN"/>
        </w:rPr>
        <w:t>（二）</w:t>
      </w:r>
      <w:r>
        <w:rPr>
          <w:rFonts w:hint="eastAsia" w:ascii="仿宋_GB2312" w:hAnsi="Arial" w:eastAsia="仿宋_GB2312" w:cs="Arial"/>
          <w:b/>
          <w:bCs/>
          <w:color w:val="191919"/>
          <w:sz w:val="32"/>
          <w:szCs w:val="32"/>
          <w:shd w:val="clear" w:color="auto" w:fill="FFFFFF"/>
        </w:rPr>
        <w:t>加强</w:t>
      </w:r>
      <w:r>
        <w:rPr>
          <w:rFonts w:hint="eastAsia" w:ascii="仿宋_GB2312" w:hAnsi="Arial" w:eastAsia="仿宋_GB2312" w:cs="Arial"/>
          <w:b/>
          <w:bCs/>
          <w:color w:val="191919"/>
          <w:sz w:val="32"/>
          <w:szCs w:val="32"/>
          <w:shd w:val="clear" w:color="auto" w:fill="FFFFFF"/>
          <w:lang w:val="en-US" w:eastAsia="zh-CN"/>
        </w:rPr>
        <w:t>秸秆</w:t>
      </w:r>
      <w:r>
        <w:rPr>
          <w:rFonts w:hint="eastAsia" w:ascii="仿宋_GB2312" w:hAnsi="Arial" w:eastAsia="仿宋_GB2312" w:cs="Arial"/>
          <w:b/>
          <w:bCs/>
          <w:color w:val="191919"/>
          <w:sz w:val="32"/>
          <w:szCs w:val="32"/>
          <w:shd w:val="clear" w:color="auto" w:fill="FFFFFF"/>
        </w:rPr>
        <w:t>资源化利用。</w:t>
      </w:r>
      <w:r>
        <w:rPr>
          <w:rFonts w:hint="eastAsia" w:ascii="仿宋_GB2312" w:hAnsi="Arial" w:eastAsia="仿宋_GB2312" w:cs="Arial"/>
          <w:color w:val="191919"/>
          <w:sz w:val="32"/>
          <w:szCs w:val="32"/>
          <w:shd w:val="clear" w:color="auto" w:fill="FFFFFF"/>
        </w:rPr>
        <w:t>深入推进秸秆资源化利用，加快构建体系完备、运行良好的秸秆收储体系，以提高秸秆综合利用率为目标，大力开展以秸秆还田为主的肥料化利用，以秸秆饲料化、能源化、基料化、原料化利用为补充，积极构建秸秆综合利用长效机制。加快建立秸秆产业化利用机制，促进秸秆由低效利用向高效利用转变。</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lang w:eastAsia="zh-CN"/>
        </w:rPr>
      </w:pPr>
      <w:r>
        <w:rPr>
          <w:rFonts w:hint="eastAsia" w:ascii="仿宋_GB2312" w:hAnsi="Arial" w:eastAsia="仿宋_GB2312" w:cs="Arial"/>
          <w:color w:val="191919"/>
          <w:sz w:val="32"/>
          <w:szCs w:val="32"/>
          <w:shd w:val="clear" w:color="auto" w:fill="FFFFFF"/>
          <w:lang w:eastAsia="zh-CN"/>
        </w:rPr>
        <w:t>具体</w:t>
      </w:r>
      <w:r>
        <w:rPr>
          <w:rFonts w:hint="eastAsia" w:ascii="仿宋_GB2312" w:hAnsi="Arial" w:eastAsia="仿宋_GB2312" w:cs="Arial"/>
          <w:color w:val="191919"/>
          <w:sz w:val="32"/>
          <w:szCs w:val="32"/>
          <w:shd w:val="clear" w:color="auto" w:fill="FFFFFF"/>
          <w:lang w:val="en-US" w:eastAsia="zh-CN"/>
        </w:rPr>
        <w:t>做法</w:t>
      </w:r>
      <w:r>
        <w:rPr>
          <w:rFonts w:hint="eastAsia" w:ascii="仿宋_GB2312" w:hAnsi="Arial" w:eastAsia="仿宋_GB2312" w:cs="Arial"/>
          <w:color w:val="191919"/>
          <w:sz w:val="32"/>
          <w:szCs w:val="32"/>
          <w:shd w:val="clear" w:color="auto" w:fill="FFFFFF"/>
          <w:lang w:eastAsia="zh-CN"/>
        </w:rPr>
        <w:t>有：</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1、扩大草食家畜规模，采用大型高效秸秆青贮机械，提高小麦、玉米秸秆饲料化利用率，通过过腹还田增大秸秆使用量。</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2、提高秸秆综合利用，推广食用菌袋料对秸秆利用，秸秆粉碎发酵产生沼气，沼液沼渣、袋料制肥还田新技术，提高土地有机质含量，形成可持续发展模式。</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lang w:eastAsia="zh-CN"/>
        </w:rPr>
      </w:pPr>
      <w:r>
        <w:rPr>
          <w:rFonts w:hint="eastAsia" w:ascii="仿宋_GB2312" w:hAnsi="Arial" w:eastAsia="仿宋_GB2312" w:cs="Arial"/>
          <w:b/>
          <w:bCs/>
          <w:color w:val="191919"/>
          <w:sz w:val="32"/>
          <w:szCs w:val="32"/>
          <w:shd w:val="clear" w:color="auto" w:fill="FFFFFF"/>
          <w:lang w:eastAsia="zh-CN"/>
        </w:rPr>
        <w:t>（三）</w:t>
      </w:r>
      <w:r>
        <w:rPr>
          <w:rFonts w:hint="eastAsia" w:ascii="仿宋_GB2312" w:hAnsi="Arial" w:eastAsia="仿宋_GB2312" w:cs="Arial"/>
          <w:b/>
          <w:bCs/>
          <w:color w:val="191919"/>
          <w:sz w:val="32"/>
          <w:szCs w:val="32"/>
          <w:shd w:val="clear" w:color="auto" w:fill="FFFFFF"/>
        </w:rPr>
        <w:t>加强畜禽养殖污染治理。</w:t>
      </w:r>
      <w:r>
        <w:rPr>
          <w:rFonts w:hint="eastAsia" w:ascii="仿宋_GB2312" w:hAnsi="Arial" w:eastAsia="仿宋_GB2312" w:cs="Arial"/>
          <w:color w:val="191919"/>
          <w:sz w:val="32"/>
          <w:szCs w:val="32"/>
          <w:shd w:val="clear" w:color="auto" w:fill="FFFFFF"/>
        </w:rPr>
        <w:t>严格畜禽规模养殖环境监管，将规模以上畜禽养殖场纳入重点污染源管理。</w:t>
      </w:r>
      <w:r>
        <w:rPr>
          <w:rFonts w:hint="eastAsia" w:ascii="仿宋_GB2312" w:hAnsi="Arial" w:eastAsia="仿宋_GB2312" w:cs="Arial"/>
          <w:color w:val="191919"/>
          <w:sz w:val="32"/>
          <w:szCs w:val="32"/>
          <w:shd w:val="clear" w:color="auto" w:fill="FFFFFF"/>
          <w:lang w:val="en-US" w:eastAsia="zh-CN"/>
        </w:rPr>
        <w:t>配合环保部门对</w:t>
      </w:r>
      <w:r>
        <w:rPr>
          <w:rFonts w:hint="eastAsia" w:ascii="仿宋_GB2312" w:hAnsi="Arial" w:eastAsia="仿宋_GB2312" w:cs="Arial"/>
          <w:color w:val="191919"/>
          <w:sz w:val="32"/>
          <w:szCs w:val="32"/>
          <w:shd w:val="clear" w:color="auto" w:fill="FFFFFF"/>
        </w:rPr>
        <w:t>畜禽养殖禁养区每年开展巡查监管不少于12次，确保禁养区内不复养反弹、不新建畜禽养殖场；指导规模养殖场配套完善畜禽粪污收集、处理、储存、利用设施</w:t>
      </w:r>
      <w:r>
        <w:rPr>
          <w:rFonts w:hint="eastAsia" w:ascii="仿宋_GB2312" w:hAnsi="Arial" w:eastAsia="仿宋_GB2312" w:cs="Arial"/>
          <w:color w:val="191919"/>
          <w:sz w:val="32"/>
          <w:szCs w:val="32"/>
          <w:shd w:val="clear" w:color="auto" w:fill="FFFFFF"/>
          <w:lang w:val="en-US" w:eastAsia="zh-CN"/>
        </w:rPr>
        <w:t>建设</w:t>
      </w:r>
      <w:r>
        <w:rPr>
          <w:rFonts w:hint="eastAsia" w:ascii="仿宋_GB2312" w:hAnsi="Arial" w:eastAsia="仿宋_GB2312" w:cs="Arial"/>
          <w:color w:val="191919"/>
          <w:sz w:val="32"/>
          <w:szCs w:val="32"/>
          <w:shd w:val="clear" w:color="auto" w:fill="FFFFFF"/>
        </w:rPr>
        <w:t>，深入推进畜禽养殖废弃物资源化利用；每年开展1次粪污资源化利用技术培训，因地制宜推广健康养殖和粪污全量收集还田利用技术。</w:t>
      </w:r>
      <w:r>
        <w:rPr>
          <w:rFonts w:hint="eastAsia" w:ascii="仿宋_GB2312" w:hAnsi="Arial" w:eastAsia="仿宋_GB2312" w:cs="Arial"/>
          <w:color w:val="191919"/>
          <w:sz w:val="32"/>
          <w:szCs w:val="32"/>
          <w:shd w:val="clear" w:color="auto" w:fill="FFFFFF"/>
          <w:lang w:val="en-US" w:eastAsia="zh-CN"/>
        </w:rPr>
        <w:t xml:space="preserve">            </w:t>
      </w:r>
      <w:r>
        <w:rPr>
          <w:rFonts w:hint="eastAsia" w:ascii="仿宋_GB2312" w:hAnsi="Arial" w:eastAsia="仿宋_GB2312" w:cs="Arial"/>
          <w:color w:val="191919"/>
          <w:sz w:val="32"/>
          <w:szCs w:val="32"/>
          <w:shd w:val="clear" w:color="auto" w:fill="FFFFFF"/>
          <w:lang w:eastAsia="zh-CN"/>
        </w:rPr>
        <w:t>具体</w:t>
      </w:r>
      <w:r>
        <w:rPr>
          <w:rFonts w:hint="eastAsia" w:ascii="仿宋_GB2312" w:hAnsi="Arial" w:eastAsia="仿宋_GB2312" w:cs="Arial"/>
          <w:color w:val="191919"/>
          <w:sz w:val="32"/>
          <w:szCs w:val="32"/>
          <w:shd w:val="clear" w:color="auto" w:fill="FFFFFF"/>
          <w:lang w:val="en-US" w:eastAsia="zh-CN"/>
        </w:rPr>
        <w:t>做法</w:t>
      </w:r>
      <w:r>
        <w:rPr>
          <w:rFonts w:hint="eastAsia" w:ascii="仿宋_GB2312" w:hAnsi="Arial" w:eastAsia="仿宋_GB2312" w:cs="Arial"/>
          <w:color w:val="191919"/>
          <w:sz w:val="32"/>
          <w:szCs w:val="32"/>
          <w:shd w:val="clear" w:color="auto" w:fill="FFFFFF"/>
          <w:lang w:eastAsia="zh-CN"/>
        </w:rPr>
        <w:t>：</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Arial" w:eastAsia="仿宋_GB2312"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1、积极争取项目资金支持，引导养殖户畜禽养殖场粪污处理设施的投入，杜绝未经处理排污出场。</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Arial" w:eastAsia="仿宋_GB2312" w:cs="Arial"/>
          <w:color w:val="191919"/>
          <w:sz w:val="32"/>
          <w:szCs w:val="32"/>
          <w:shd w:val="clear" w:color="auto" w:fill="FFFFFF"/>
          <w:lang w:val="en-US" w:eastAsia="zh-CN"/>
        </w:rPr>
      </w:pPr>
      <w:r>
        <w:rPr>
          <w:rFonts w:hint="eastAsia" w:ascii="仿宋_GB2312" w:hAnsi="Arial" w:eastAsia="仿宋_GB2312" w:cs="Arial"/>
          <w:color w:val="191919"/>
          <w:sz w:val="32"/>
          <w:szCs w:val="32"/>
          <w:shd w:val="clear" w:color="auto" w:fill="FFFFFF"/>
          <w:lang w:val="en-US" w:eastAsia="zh-CN"/>
        </w:rPr>
        <w:t>2、合理布局小、散养殖户集中养殖，在村镇规划中对有养殖传统村庄，规划养殖区域，统一设立粪污处理设施。</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b/>
          <w:bCs/>
          <w:color w:val="191919"/>
          <w:sz w:val="32"/>
          <w:szCs w:val="32"/>
          <w:shd w:val="clear" w:color="auto" w:fill="FFFFFF"/>
        </w:rPr>
      </w:pPr>
      <w:r>
        <w:rPr>
          <w:rFonts w:hint="eastAsia" w:ascii="仿宋_GB2312" w:hAnsi="Arial" w:eastAsia="仿宋_GB2312" w:cs="Arial"/>
          <w:b/>
          <w:bCs/>
          <w:color w:val="191919"/>
          <w:sz w:val="32"/>
          <w:szCs w:val="32"/>
          <w:shd w:val="clear" w:color="auto" w:fill="FFFFFF"/>
        </w:rPr>
        <w:t>四、下一步</w:t>
      </w:r>
      <w:r>
        <w:rPr>
          <w:rFonts w:hint="eastAsia" w:ascii="仿宋_GB2312" w:hAnsi="Arial" w:eastAsia="仿宋_GB2312" w:cs="Arial"/>
          <w:b/>
          <w:bCs/>
          <w:color w:val="191919"/>
          <w:sz w:val="32"/>
          <w:szCs w:val="32"/>
          <w:shd w:val="clear" w:color="auto" w:fill="FFFFFF"/>
          <w:lang w:val="en-US" w:eastAsia="zh-CN"/>
        </w:rPr>
        <w:t>农村环境</w:t>
      </w:r>
      <w:r>
        <w:rPr>
          <w:rFonts w:hint="eastAsia" w:ascii="仿宋_GB2312" w:hAnsi="Arial" w:eastAsia="仿宋_GB2312" w:cs="Arial"/>
          <w:b/>
          <w:bCs/>
          <w:color w:val="191919"/>
          <w:sz w:val="32"/>
          <w:szCs w:val="32"/>
          <w:shd w:val="clear" w:color="auto" w:fill="FFFFFF"/>
        </w:rPr>
        <w:t>污染防控治理思路</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lang w:eastAsia="zh-CN"/>
        </w:rPr>
        <w:t>（一）</w:t>
      </w:r>
      <w:r>
        <w:rPr>
          <w:rFonts w:hint="eastAsia" w:ascii="仿宋_GB2312" w:hAnsi="Arial" w:eastAsia="仿宋_GB2312" w:cs="Arial"/>
          <w:b/>
          <w:bCs/>
          <w:color w:val="191919"/>
          <w:sz w:val="32"/>
          <w:szCs w:val="32"/>
          <w:shd w:val="clear" w:color="auto" w:fill="FFFFFF"/>
        </w:rPr>
        <w:t>加强组织领导。</w:t>
      </w:r>
      <w:r>
        <w:rPr>
          <w:rFonts w:hint="eastAsia" w:ascii="仿宋_GB2312" w:hAnsi="Arial" w:eastAsia="仿宋_GB2312" w:cs="Arial"/>
          <w:color w:val="191919"/>
          <w:sz w:val="32"/>
          <w:szCs w:val="32"/>
          <w:shd w:val="clear" w:color="auto" w:fill="FFFFFF"/>
        </w:rPr>
        <w:t>建立完善农业农村污染治理工作推进机制，市生态环境局负责对农业农村污染治理实施统一监督指导，会同有关部门加强污染治理信息共享、定期会商、督导评估，形成部门齐抓共管的工作格局。各县（市、区）政府对本辖区农村生态环境质量负责，承担农业农村污染治理主体责任。乡镇负责具体组织实施工作。</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lang w:eastAsia="zh-CN"/>
        </w:rPr>
        <w:t>（二）</w:t>
      </w:r>
      <w:r>
        <w:rPr>
          <w:rFonts w:hint="eastAsia" w:ascii="仿宋_GB2312" w:hAnsi="Arial" w:eastAsia="仿宋_GB2312" w:cs="Arial"/>
          <w:b/>
          <w:bCs/>
          <w:color w:val="191919"/>
          <w:sz w:val="32"/>
          <w:szCs w:val="32"/>
          <w:shd w:val="clear" w:color="auto" w:fill="FFFFFF"/>
        </w:rPr>
        <w:t>完善经济政策。</w:t>
      </w:r>
      <w:r>
        <w:rPr>
          <w:rFonts w:hint="eastAsia" w:ascii="仿宋_GB2312" w:hAnsi="Arial" w:eastAsia="仿宋_GB2312" w:cs="Arial"/>
          <w:color w:val="191919"/>
          <w:sz w:val="32"/>
          <w:szCs w:val="32"/>
          <w:shd w:val="clear" w:color="auto" w:fill="FFFFFF"/>
        </w:rPr>
        <w:t>深入落实以绿色生态为导向的农业补贴制度，逐步建立农民施用有机肥市场激励机制，支持农户和新型农业经营主体施用有机肥和配方肥。执行农机购置补贴、秸秆和沼气发电上网标杆电价和上网电量全额保障性收购政策。落实农业废弃物资源化利用电价优惠政策。落实农业农村污染治理用地支持政策。</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lang w:eastAsia="zh-CN"/>
        </w:rPr>
        <w:t>（三）</w:t>
      </w:r>
      <w:r>
        <w:rPr>
          <w:rFonts w:hint="eastAsia" w:ascii="仿宋_GB2312" w:hAnsi="Arial" w:eastAsia="仿宋_GB2312" w:cs="Arial"/>
          <w:b/>
          <w:bCs/>
          <w:color w:val="191919"/>
          <w:sz w:val="32"/>
          <w:szCs w:val="32"/>
          <w:shd w:val="clear" w:color="auto" w:fill="FFFFFF"/>
        </w:rPr>
        <w:t>强化资金保障。</w:t>
      </w:r>
      <w:r>
        <w:rPr>
          <w:rFonts w:hint="eastAsia" w:ascii="仿宋_GB2312" w:hAnsi="Arial" w:eastAsia="仿宋_GB2312" w:cs="Arial"/>
          <w:color w:val="191919"/>
          <w:sz w:val="32"/>
          <w:szCs w:val="32"/>
          <w:shd w:val="clear" w:color="auto" w:fill="FFFFFF"/>
        </w:rPr>
        <w:t>建立稳定的农业农村污染治理投入机制，统筹整合涉农资金，集中用于农业农村污染治理。落实和完善融资贷款扶持政策，鼓励融资担保机构积极向农业农村环境治理项目提供融资担保服务。采取以奖代补、先建后补、以工代赈等多种形式，充分发挥政府投资撬动作用，提高资金使用效率。</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lang w:eastAsia="zh-CN"/>
        </w:rPr>
        <w:t>（四）</w:t>
      </w:r>
      <w:r>
        <w:rPr>
          <w:rFonts w:hint="eastAsia" w:ascii="仿宋_GB2312" w:hAnsi="Arial" w:eastAsia="仿宋_GB2312" w:cs="Arial"/>
          <w:b/>
          <w:bCs/>
          <w:color w:val="191919"/>
          <w:sz w:val="32"/>
          <w:szCs w:val="32"/>
          <w:shd w:val="clear" w:color="auto" w:fill="FFFFFF"/>
        </w:rPr>
        <w:t>加强村民自治。</w:t>
      </w:r>
      <w:r>
        <w:rPr>
          <w:rFonts w:hint="eastAsia" w:ascii="仿宋_GB2312" w:hAnsi="Arial" w:eastAsia="仿宋_GB2312" w:cs="Arial"/>
          <w:color w:val="191919"/>
          <w:sz w:val="32"/>
          <w:szCs w:val="32"/>
          <w:shd w:val="clear" w:color="auto" w:fill="FFFFFF"/>
        </w:rPr>
        <w:t>强化村委会在农业农村环境保护工作中协助政府和有关部门推进垃圾污水治理和农业面源污染防治的责任。将农业农村环境保护纳入村规民约，建立农民参与农业废弃物资源化利用的直接受益机制。广泛开展农业农村污染治理宣传和教育，推广绿色生活方式，形成家家参与、户户关心农村生态环境保护的良好氛围。</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Arial" w:eastAsia="仿宋_GB2312" w:cs="Arial"/>
          <w:color w:val="191919"/>
          <w:sz w:val="32"/>
          <w:szCs w:val="32"/>
          <w:shd w:val="clear" w:color="auto" w:fill="FFFFFF"/>
        </w:rPr>
      </w:pPr>
      <w:r>
        <w:rPr>
          <w:rFonts w:hint="eastAsia" w:ascii="仿宋_GB2312" w:hAnsi="Arial" w:eastAsia="仿宋_GB2312" w:cs="Arial"/>
          <w:b/>
          <w:bCs/>
          <w:color w:val="191919"/>
          <w:sz w:val="32"/>
          <w:szCs w:val="32"/>
          <w:shd w:val="clear" w:color="auto" w:fill="FFFFFF"/>
          <w:lang w:eastAsia="zh-CN"/>
        </w:rPr>
        <w:t>（五）</w:t>
      </w:r>
      <w:r>
        <w:rPr>
          <w:rFonts w:hint="eastAsia" w:ascii="仿宋_GB2312" w:hAnsi="Arial" w:eastAsia="仿宋_GB2312" w:cs="Arial"/>
          <w:b/>
          <w:bCs/>
          <w:color w:val="191919"/>
          <w:sz w:val="32"/>
          <w:szCs w:val="32"/>
          <w:shd w:val="clear" w:color="auto" w:fill="FFFFFF"/>
        </w:rPr>
        <w:t>强化监督考核。</w:t>
      </w:r>
      <w:r>
        <w:rPr>
          <w:rFonts w:hint="eastAsia" w:ascii="仿宋_GB2312" w:hAnsi="Arial" w:eastAsia="仿宋_GB2312" w:cs="Arial"/>
          <w:color w:val="191919"/>
          <w:sz w:val="32"/>
          <w:szCs w:val="32"/>
          <w:shd w:val="clear" w:color="auto" w:fill="FFFFFF"/>
        </w:rPr>
        <w:t>将打好农业农村污染治理攻坚战目标任务完成情况作为重要内容纳入全市生态环境目标综合考核，加强考核结果应用。</w:t>
      </w:r>
      <w:r>
        <w:rPr>
          <w:rFonts w:hint="eastAsia" w:ascii="仿宋_GB2312" w:hAnsi="Arial" w:eastAsia="仿宋_GB2312" w:cs="Arial"/>
          <w:color w:val="191919"/>
          <w:sz w:val="32"/>
          <w:szCs w:val="32"/>
          <w:shd w:val="clear" w:color="auto" w:fill="FFFFFF"/>
          <w:lang w:val="en-US" w:eastAsia="zh-CN"/>
        </w:rPr>
        <w:t>配合</w:t>
      </w:r>
      <w:r>
        <w:rPr>
          <w:rFonts w:hint="eastAsia" w:ascii="仿宋_GB2312" w:hAnsi="Arial" w:eastAsia="仿宋_GB2312" w:cs="Arial"/>
          <w:color w:val="191919"/>
          <w:sz w:val="32"/>
          <w:szCs w:val="32"/>
          <w:shd w:val="clear" w:color="auto" w:fill="FFFFFF"/>
        </w:rPr>
        <w:t>市生态环境局会同相关部门制定考核验收标准和办法，定期组织督导评估，以县（市、区）为单位进行检查验收，并以适当形式向社会公布。把农业农村污染治理作为市级环保督察的重要内容，对污染问题突出、治理工作推进不力的单位进行问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最后再次</w:t>
      </w:r>
      <w:r>
        <w:rPr>
          <w:rFonts w:hint="eastAsia" w:ascii="仿宋_GB2312" w:hAnsi="仿宋_GB2312" w:eastAsia="仿宋_GB2312" w:cs="仿宋_GB2312"/>
          <w:sz w:val="32"/>
          <w:szCs w:val="32"/>
          <w:lang w:eastAsia="zh-CN"/>
        </w:rPr>
        <w:t>感谢您的关心指导，希望今后继续对我们的工作予以关注和支持。</w:t>
      </w:r>
      <w:r>
        <w:rPr>
          <w:rFonts w:hint="eastAsia" w:ascii="仿宋_GB2312" w:hAnsi="仿宋_GB2312" w:eastAsia="仿宋_GB2312" w:cs="仿宋_GB2312"/>
          <w:sz w:val="32"/>
          <w:szCs w:val="32"/>
        </w:rPr>
        <w:t>　　　　　　　　</w:t>
      </w:r>
      <w:r>
        <w:rPr>
          <w:rFonts w:hint="eastAsia" w:ascii="仿宋_GB2312" w:hAnsi="仿宋_GB2312" w:eastAsia="仿宋_GB2312" w:cs="仿宋_GB2312"/>
          <w:bCs/>
          <w:sz w:val="32"/>
          <w:szCs w:val="32"/>
        </w:rPr>
        <w:t>　　　　　　</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firstLine="4800" w:firstLineChars="1500"/>
        <w:textAlignment w:val="auto"/>
        <w:rPr>
          <w:rFonts w:hint="eastAsia"/>
        </w:rPr>
      </w:pPr>
      <w:r>
        <w:rPr>
          <w:rFonts w:hint="eastAsia" w:ascii="仿宋_GB2312" w:hAnsi="仿宋_GB2312" w:eastAsia="仿宋_GB2312" w:cs="仿宋_GB2312"/>
          <w:bCs/>
          <w:sz w:val="32"/>
          <w:szCs w:val="32"/>
          <w:lang w:val="en-US" w:eastAsia="zh-CN"/>
        </w:rPr>
        <w:t>2021年8月25日</w:t>
      </w:r>
    </w:p>
    <w:p>
      <w:pPr>
        <w:keepNext w:val="0"/>
        <w:keepLines w:val="0"/>
        <w:pageBreakBefore w:val="0"/>
        <w:kinsoku/>
        <w:wordWrap/>
        <w:overflowPunct/>
        <w:topLinePunct w:val="0"/>
        <w:bidi w:val="0"/>
        <w:adjustRightInd/>
        <w:snapToGrid/>
        <w:spacing w:line="640" w:lineRule="exact"/>
        <w:textAlignment w:val="auto"/>
        <w:rPr>
          <w:rFonts w:hint="eastAsia"/>
        </w:rPr>
      </w:pPr>
      <w:r>
        <w:rPr>
          <w:rFonts w:hint="eastAsia" w:ascii="仿宋_GB2312" w:hAnsi="仿宋_GB2312" w:eastAsia="仿宋_GB2312" w:cs="仿宋_GB2312"/>
          <w:bCs/>
          <w:sz w:val="32"/>
          <w:szCs w:val="32"/>
        </w:rPr>
        <w:t>联系单位及电话:</w:t>
      </w:r>
      <w:r>
        <w:rPr>
          <w:rFonts w:hint="eastAsia" w:ascii="仿宋_GB2312" w:hAnsi="仿宋_GB2312" w:eastAsia="仿宋_GB2312" w:cs="仿宋_GB2312"/>
          <w:bCs/>
          <w:sz w:val="32"/>
          <w:szCs w:val="32"/>
          <w:lang w:val="en-US" w:eastAsia="zh-CN"/>
        </w:rPr>
        <w:t xml:space="preserve">资源利用科 0398-2952298 </w:t>
      </w: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lang w:val="en-US" w:eastAsia="zh-CN"/>
        </w:rPr>
        <w:t>郭海勇</w:t>
      </w:r>
    </w:p>
    <w:p>
      <w:pPr>
        <w:pStyle w:val="15"/>
        <w:keepNext w:val="0"/>
        <w:keepLines w:val="0"/>
        <w:pageBreakBefore w:val="0"/>
        <w:widowControl/>
        <w:kinsoku/>
        <w:wordWrap/>
        <w:overflowPunct/>
        <w:topLinePunct w:val="0"/>
        <w:autoSpaceDE/>
        <w:autoSpaceDN/>
        <w:bidi w:val="0"/>
        <w:adjustRightInd/>
        <w:snapToGrid/>
        <w:spacing w:after="0" w:afterLines="0" w:line="0" w:lineRule="atLeast"/>
        <w:ind w:left="0"/>
        <w:textAlignment w:val="auto"/>
        <w:rPr>
          <w:rFonts w:hint="eastAsia"/>
          <w:sz w:val="21"/>
          <w:szCs w:val="18"/>
          <w:lang w:val="en-US" w:eastAsia="zh-CN"/>
        </w:rPr>
      </w:pPr>
    </w:p>
    <w:p>
      <w:pPr>
        <w:keepNext w:val="0"/>
        <w:keepLines w:val="0"/>
        <w:pageBreakBefore w:val="0"/>
        <w:widowControl/>
        <w:kinsoku/>
        <w:wordWrap/>
        <w:overflowPunct/>
        <w:topLinePunct w:val="0"/>
        <w:autoSpaceDE/>
        <w:autoSpaceDN/>
        <w:bidi w:val="0"/>
        <w:adjustRightInd/>
        <w:snapToGrid/>
        <w:spacing w:line="0" w:lineRule="atLeast"/>
        <w:ind w:left="720" w:leftChars="0" w:right="0" w:rightChars="0" w:hanging="720" w:hangingChars="300"/>
        <w:jc w:val="both"/>
        <w:textAlignment w:val="auto"/>
        <w:rPr>
          <w:rFonts w:hint="eastAsia" w:ascii="仿宋_GB2312" w:hAnsi="仿宋_GB2312" w:eastAsia="仿宋_GB2312" w:cs="仿宋_GB2312"/>
          <w:kern w:val="0"/>
          <w:sz w:val="24"/>
          <w:szCs w:val="24"/>
          <w:lang w:val="en-US" w:eastAsia="zh-CN" w:bidi="ar-SA"/>
        </w:rPr>
      </w:pPr>
    </w:p>
    <w:p>
      <w:pPr>
        <w:keepNext w:val="0"/>
        <w:keepLines w:val="0"/>
        <w:pageBreakBefore w:val="0"/>
        <w:kinsoku/>
        <w:wordWrap/>
        <w:overflowPunct/>
        <w:topLinePunct w:val="0"/>
        <w:autoSpaceDE/>
        <w:autoSpaceDN/>
        <w:bidi w:val="0"/>
        <w:spacing w:after="0" w:line="540" w:lineRule="exact"/>
        <w:ind w:left="840" w:leftChars="0" w:right="0" w:rightChars="0" w:hanging="840" w:hangingChars="300"/>
        <w:jc w:val="both"/>
        <w:textAlignment w:val="auto"/>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pStyle w:val="2"/>
        <w:rPr>
          <w:rFonts w:hint="eastAsia" w:ascii="仿宋_GB2312" w:hAnsi="仿宋_GB2312" w:eastAsia="仿宋_GB2312" w:cs="仿宋_GB2312"/>
          <w:kern w:val="0"/>
          <w:sz w:val="28"/>
          <w:szCs w:val="28"/>
          <w:lang w:val="en-US" w:eastAsia="zh-CN" w:bidi="ar-SA"/>
        </w:rPr>
      </w:pPr>
    </w:p>
    <w:p>
      <w:pPr>
        <w:keepNext w:val="0"/>
        <w:keepLines w:val="0"/>
        <w:pageBreakBefore w:val="0"/>
        <w:kinsoku/>
        <w:wordWrap/>
        <w:overflowPunct/>
        <w:topLinePunct w:val="0"/>
        <w:autoSpaceDE/>
        <w:autoSpaceDN/>
        <w:bidi w:val="0"/>
        <w:spacing w:after="0" w:line="540" w:lineRule="exact"/>
        <w:ind w:left="960" w:leftChars="0" w:right="0" w:rightChars="0" w:hanging="960" w:hangingChars="3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抄送：市人大选工委（3份），市政府办公室人大政协联络科（1份），代表所在县（市、区）人大、政府（各1份）</w:t>
      </w:r>
    </w:p>
    <w:p>
      <w:pPr>
        <w:keepNext w:val="0"/>
        <w:keepLines w:val="0"/>
        <w:pageBreakBefore w:val="0"/>
        <w:widowControl w:val="0"/>
        <w:pBdr>
          <w:top w:val="single" w:color="auto" w:sz="6" w:space="0"/>
          <w:bottom w:val="single" w:color="auto" w:sz="6" w:space="0"/>
        </w:pBd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000000"/>
          <w:spacing w:val="11"/>
          <w:kern w:val="21"/>
          <w:sz w:val="32"/>
          <w:szCs w:val="32"/>
          <w:lang w:val="en-US" w:eastAsia="zh-CN"/>
        </w:rPr>
      </w:pPr>
      <w:r>
        <w:rPr>
          <w:rFonts w:hint="eastAsia" w:ascii="仿宋_GB2312" w:hAnsi="仿宋_GB2312" w:eastAsia="仿宋_GB2312" w:cs="仿宋_GB2312"/>
          <w:sz w:val="32"/>
          <w:szCs w:val="32"/>
        </w:rPr>
        <w:t>三门峡市农业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 xml:space="preserve">局办公室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日印</w:t>
      </w:r>
      <w:r>
        <w:rPr>
          <w:rFonts w:hint="eastAsia" w:ascii="仿宋_GB2312" w:hAnsi="仿宋_GB2312" w:eastAsia="仿宋_GB2312" w:cs="仿宋_GB2312"/>
          <w:sz w:val="32"/>
          <w:szCs w:val="32"/>
          <w:lang w:eastAsia="zh-CN"/>
        </w:rPr>
        <w:t>发</w:t>
      </w:r>
    </w:p>
    <w:sectPr>
      <w:footerReference r:id="rId3" w:type="default"/>
      <w:pgSz w:w="11906" w:h="16838"/>
      <w:pgMar w:top="2098" w:right="1474" w:bottom="1984" w:left="1587" w:header="851" w:footer="992" w:gutter="0"/>
      <w:pgNumType w:fmt="decimal"/>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60288;mso-width-relative:page;mso-height-relative:page;" filled="f" stroked="f" coordsize="21600,21600" o:gfxdata="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Go6ZL/YAAAADAEAAA8AAAAAAAAAAQAgAAAAIgAAAGRycy9kb3ducmV2Lnht&#10;bFBLAQIUABQAAAAIAIdO4kAwMndS3QIAACQGAAAOAAAAAAAAAAEAIAAAACcBAABkcnMvZTJvRG9j&#10;LnhtbFBLBQYAAAAABgAGAFkBAAB2Bg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ABF30"/>
    <w:multiLevelType w:val="singleLevel"/>
    <w:tmpl w:val="C6DABF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ThmYjQ3Zjk0MDY2NjFiZjZmMDIxMGE3MjBlNzgifQ=="/>
  </w:docVars>
  <w:rsids>
    <w:rsidRoot w:val="7B612DCB"/>
    <w:rsid w:val="16F91A28"/>
    <w:rsid w:val="51882D53"/>
    <w:rsid w:val="71217424"/>
    <w:rsid w:val="7483561F"/>
    <w:rsid w:val="7B612DCB"/>
    <w:rsid w:val="7BBA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hint="default" w:ascii="宋体" w:hAnsi="宋体" w:eastAsia="宋体" w:cs="Times New Roman"/>
      <w:sz w:val="24"/>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无间隔1"/>
    <w:basedOn w:val="1"/>
    <w:qFormat/>
    <w:uiPriority w:val="99"/>
    <w:pPr>
      <w:spacing w:line="400" w:lineRule="exact"/>
    </w:pPr>
    <w:rPr>
      <w:sz w:val="24"/>
    </w:rPr>
  </w:style>
  <w:style w:type="paragraph" w:styleId="3">
    <w:name w:val="Normal Indent"/>
    <w:basedOn w:val="1"/>
    <w:next w:val="1"/>
    <w:qFormat/>
    <w:uiPriority w:val="0"/>
    <w:pPr>
      <w:adjustRightInd w:val="0"/>
      <w:snapToGrid w:val="0"/>
      <w:ind w:firstLine="420"/>
    </w:pPr>
    <w:rPr>
      <w:rFonts w:ascii="宋体" w:hAnsi="Calibri" w:eastAsia="宋体" w:cs="宋体"/>
    </w:rPr>
  </w:style>
  <w:style w:type="paragraph" w:styleId="4">
    <w:name w:val="Body Text"/>
    <w:basedOn w:val="1"/>
    <w:next w:val="5"/>
    <w:qFormat/>
    <w:uiPriority w:val="0"/>
    <w:pPr>
      <w:spacing w:after="120"/>
    </w:pPr>
    <w:rPr>
      <w:rFonts w:hint="default" w:ascii="Calibri" w:hAnsi="Calibri"/>
    </w:rPr>
  </w:style>
  <w:style w:type="paragraph" w:styleId="5">
    <w:name w:val="Body Text 2"/>
    <w:basedOn w:val="1"/>
    <w:next w:val="4"/>
    <w:qFormat/>
    <w:uiPriority w:val="0"/>
    <w:pPr>
      <w:spacing w:after="120" w:line="480" w:lineRule="auto"/>
    </w:pPr>
    <w:rPr>
      <w:rFonts w:ascii="Times New Roman" w:hAnsi="Times New Roman"/>
      <w:szCs w:val="20"/>
    </w:rPr>
  </w:style>
  <w:style w:type="paragraph" w:styleId="6">
    <w:name w:val="Body Text Indent"/>
    <w:basedOn w:val="1"/>
    <w:next w:val="3"/>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next w:val="11"/>
    <w:qFormat/>
    <w:uiPriority w:val="0"/>
    <w:pPr>
      <w:ind w:firstLine="420" w:firstLineChars="100"/>
    </w:pPr>
  </w:style>
  <w:style w:type="paragraph" w:styleId="11">
    <w:name w:val="Body Text First Indent 2"/>
    <w:basedOn w:val="6"/>
    <w:next w:val="10"/>
    <w:qFormat/>
    <w:uiPriority w:val="0"/>
    <w:pPr>
      <w:ind w:firstLine="420" w:firstLineChars="200"/>
    </w:pPr>
    <w:rPr>
      <w:rFonts w:ascii="Calibri" w:hAnsi="Calibri" w:eastAsia="宋体" w:cs="Times New Roman"/>
    </w:rPr>
  </w:style>
  <w:style w:type="character" w:styleId="14">
    <w:name w:val="Strong"/>
    <w:qFormat/>
    <w:uiPriority w:val="0"/>
    <w:rPr>
      <w:b/>
    </w:rPr>
  </w:style>
  <w:style w:type="paragraph" w:customStyle="1" w:styleId="15">
    <w:name w:val="Body Text First Indent1"/>
    <w:basedOn w:val="4"/>
    <w:qFormat/>
    <w:uiPriority w:val="0"/>
    <w:pPr>
      <w:spacing w:after="0" w:afterLines="0"/>
      <w:ind w:firstLine="420"/>
    </w:pPr>
    <w:rPr>
      <w:b/>
      <w:bCs/>
      <w:szCs w:val="21"/>
    </w:rPr>
  </w:style>
  <w:style w:type="paragraph" w:customStyle="1" w:styleId="16">
    <w:name w:val="Body Text First Indent"/>
    <w:basedOn w:val="4"/>
    <w:qFormat/>
    <w:uiPriority w:val="0"/>
    <w:pPr>
      <w:ind w:firstLine="420" w:firstLineChars="100"/>
    </w:p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 w:type="paragraph" w:customStyle="1" w:styleId="18">
    <w:name w:val="Default"/>
    <w:basedOn w:val="1"/>
    <w:qFormat/>
    <w:uiPriority w:val="99"/>
    <w:pPr>
      <w:autoSpaceDE w:val="0"/>
      <w:autoSpaceDN w:val="0"/>
      <w:adjustRightInd w:val="0"/>
      <w:jc w:val="left"/>
    </w:pPr>
    <w:rPr>
      <w:rFonts w:ascii="仿宋_GB2312" w:hAnsi="Times New Roman" w:eastAsia="仿宋_GB2312"/>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1218</Words>
  <Characters>1272</Characters>
  <Lines>0</Lines>
  <Paragraphs>0</Paragraphs>
  <TotalTime>4</TotalTime>
  <ScaleCrop>false</ScaleCrop>
  <LinksUpToDate>false</LinksUpToDate>
  <CharactersWithSpaces>1343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2022-09-28T03:21:00Z</dcterms:created>
  <dc:creator>薛玮</dc:creator>
  <cp:lastModifiedBy>          ° 笑眼迷人 </cp:lastModifiedBy>
  <dcterms:modified xsi:type="dcterms:W3CDTF">2022-09-30T03:37:30Z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AC38BAC7E23E4781AB217505D7F383D9</vt:lpwstr>
  </property>
</Properties>
</file>