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7" w:lineRule="atLeast"/>
        <w:ind w:firstLine="2209" w:firstLineChars="500"/>
        <w:jc w:val="both"/>
        <w:rPr>
          <w:rFonts w:hint="eastAsia" w:ascii="宋体" w:hAnsi="宋体" w:cs="宋体"/>
          <w:b/>
          <w:color w:val="000000"/>
          <w:kern w:val="0"/>
          <w:sz w:val="44"/>
          <w:szCs w:val="44"/>
          <w:lang w:val="en-US" w:eastAsia="zh-CN"/>
        </w:rPr>
      </w:pPr>
      <w:r>
        <w:rPr>
          <w:rFonts w:hint="eastAsia" w:ascii="宋体" w:hAnsi="宋体" w:cs="宋体"/>
          <w:b/>
          <w:color w:val="000000"/>
          <w:kern w:val="0"/>
          <w:sz w:val="44"/>
          <w:szCs w:val="44"/>
          <w:lang w:val="en-US" w:eastAsia="zh-CN"/>
        </w:rPr>
        <w:t>落实要求   遵循规律</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7" w:lineRule="atLeast"/>
        <w:ind w:firstLine="883" w:firstLineChars="200"/>
        <w:jc w:val="both"/>
        <w:rPr>
          <w:rFonts w:ascii="宋体" w:hAnsi="宋体" w:eastAsia="宋体" w:cs="宋体"/>
          <w:b/>
          <w:color w:val="000000"/>
          <w:kern w:val="0"/>
          <w:sz w:val="44"/>
          <w:szCs w:val="44"/>
        </w:rPr>
      </w:pPr>
      <w:r>
        <w:rPr>
          <w:rFonts w:ascii="宋体" w:hAnsi="宋体" w:eastAsia="宋体" w:cs="宋体"/>
          <w:b/>
          <w:color w:val="000000"/>
          <w:kern w:val="0"/>
          <w:sz w:val="44"/>
          <w:szCs w:val="44"/>
        </w:rPr>
        <w:t>积极推进</w:t>
      </w:r>
      <w:r>
        <w:rPr>
          <w:rFonts w:hint="eastAsia" w:ascii="宋体" w:hAnsi="宋体" w:eastAsia="宋体" w:cs="宋体"/>
          <w:b/>
          <w:color w:val="000000"/>
          <w:kern w:val="0"/>
          <w:sz w:val="44"/>
          <w:szCs w:val="44"/>
          <w:lang w:val="en-US" w:eastAsia="zh-CN"/>
        </w:rPr>
        <w:t>三门峡</w:t>
      </w:r>
      <w:r>
        <w:rPr>
          <w:rFonts w:ascii="宋体" w:hAnsi="宋体" w:eastAsia="宋体" w:cs="宋体"/>
          <w:b/>
          <w:color w:val="000000"/>
          <w:kern w:val="0"/>
          <w:sz w:val="44"/>
          <w:szCs w:val="44"/>
        </w:rPr>
        <w:t>市</w:t>
      </w:r>
      <w:r>
        <w:rPr>
          <w:rFonts w:hint="eastAsia" w:ascii="宋体" w:hAnsi="宋体" w:cs="宋体"/>
          <w:b/>
          <w:color w:val="000000"/>
          <w:kern w:val="0"/>
          <w:sz w:val="44"/>
          <w:szCs w:val="44"/>
          <w:lang w:val="en-US" w:eastAsia="zh-CN"/>
        </w:rPr>
        <w:t>级</w:t>
      </w:r>
      <w:r>
        <w:rPr>
          <w:rFonts w:ascii="宋体" w:hAnsi="宋体" w:eastAsia="宋体" w:cs="宋体"/>
          <w:b/>
          <w:color w:val="000000"/>
          <w:kern w:val="0"/>
          <w:sz w:val="44"/>
          <w:szCs w:val="44"/>
        </w:rPr>
        <w:t>媒体深度融合</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7" w:lineRule="atLeast"/>
        <w:jc w:val="both"/>
        <w:rPr>
          <w:rFonts w:hint="default" w:ascii="宋体" w:hAnsi="宋体" w:eastAsia="宋体" w:cs="宋体"/>
          <w:b/>
          <w:color w:val="000000"/>
          <w:kern w:val="0"/>
          <w:sz w:val="44"/>
          <w:szCs w:val="44"/>
          <w:lang w:val="en-US" w:eastAsia="zh-CN"/>
        </w:rPr>
      </w:pP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7" w:lineRule="atLeast"/>
        <w:ind w:firstLine="640" w:firstLineChars="200"/>
        <w:jc w:val="left"/>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为深入贯彻落实习近平总书记和中央</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省、市</w:t>
      </w:r>
      <w:r>
        <w:rPr>
          <w:rFonts w:hint="eastAsia" w:ascii="仿宋" w:hAnsi="仿宋" w:eastAsia="仿宋" w:cs="仿宋"/>
          <w:color w:val="000000"/>
          <w:kern w:val="0"/>
          <w:sz w:val="32"/>
          <w:szCs w:val="32"/>
        </w:rPr>
        <w:t>关于加快推进媒体深度融合发展要求，加快推进媒体转型。结合三门峡</w:t>
      </w:r>
      <w:r>
        <w:rPr>
          <w:rFonts w:hint="eastAsia" w:ascii="仿宋" w:hAnsi="仿宋" w:eastAsia="仿宋" w:cs="仿宋"/>
          <w:color w:val="000000"/>
          <w:kern w:val="0"/>
          <w:sz w:val="32"/>
          <w:szCs w:val="32"/>
          <w:lang w:val="en-US" w:eastAsia="zh-CN"/>
        </w:rPr>
        <w:t>媒体</w:t>
      </w:r>
      <w:r>
        <w:rPr>
          <w:rFonts w:hint="eastAsia" w:ascii="仿宋" w:hAnsi="仿宋" w:eastAsia="仿宋" w:cs="仿宋"/>
          <w:color w:val="000000"/>
          <w:kern w:val="0"/>
          <w:sz w:val="32"/>
          <w:szCs w:val="32"/>
        </w:rPr>
        <w:t>行业实际，现将关于积极推进</w:t>
      </w:r>
      <w:r>
        <w:rPr>
          <w:rFonts w:hint="eastAsia" w:ascii="仿宋" w:hAnsi="仿宋" w:eastAsia="仿宋" w:cs="仿宋"/>
          <w:color w:val="000000"/>
          <w:kern w:val="0"/>
          <w:sz w:val="32"/>
          <w:szCs w:val="32"/>
          <w:lang w:val="en-US" w:eastAsia="zh-CN"/>
        </w:rPr>
        <w:t>市级</w:t>
      </w:r>
      <w:r>
        <w:rPr>
          <w:rFonts w:hint="eastAsia" w:ascii="仿宋" w:hAnsi="仿宋" w:eastAsia="仿宋" w:cs="仿宋"/>
          <w:color w:val="000000"/>
          <w:kern w:val="0"/>
          <w:sz w:val="32"/>
          <w:szCs w:val="32"/>
        </w:rPr>
        <w:t>媒体深度融合改革发展</w:t>
      </w:r>
      <w:r>
        <w:rPr>
          <w:rFonts w:hint="eastAsia" w:ascii="仿宋" w:hAnsi="仿宋" w:eastAsia="仿宋" w:cs="仿宋"/>
          <w:color w:val="000000"/>
          <w:kern w:val="0"/>
          <w:sz w:val="32"/>
          <w:szCs w:val="32"/>
          <w:lang w:val="en-US" w:eastAsia="zh-CN"/>
        </w:rPr>
        <w:t>提案</w:t>
      </w:r>
      <w:r>
        <w:rPr>
          <w:rFonts w:hint="eastAsia" w:ascii="仿宋" w:hAnsi="仿宋" w:eastAsia="仿宋" w:cs="仿宋"/>
          <w:color w:val="000000"/>
          <w:kern w:val="0"/>
          <w:sz w:val="32"/>
          <w:szCs w:val="32"/>
        </w:rPr>
        <w:t>建议如下</w:t>
      </w:r>
      <w:r>
        <w:rPr>
          <w:rFonts w:hint="eastAsia" w:ascii="仿宋" w:hAnsi="仿宋" w:eastAsia="仿宋" w:cs="仿宋"/>
          <w:color w:val="000000"/>
          <w:kern w:val="0"/>
          <w:sz w:val="32"/>
          <w:szCs w:val="32"/>
          <w:lang w:eastAsia="zh-CN"/>
        </w:rPr>
        <w:t>：</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7" w:lineRule="atLeast"/>
        <w:ind w:firstLine="643" w:firstLineChars="200"/>
        <w:jc w:val="left"/>
        <w:rPr>
          <w:rFonts w:hint="default" w:ascii="黑体" w:hAnsi="黑体" w:eastAsia="黑体" w:cs="黑体"/>
          <w:b/>
          <w:color w:val="000000"/>
          <w:kern w:val="0"/>
          <w:sz w:val="32"/>
          <w:szCs w:val="32"/>
          <w:lang w:val="en-US" w:eastAsia="zh-CN"/>
        </w:rPr>
      </w:pPr>
      <w:r>
        <w:rPr>
          <w:rFonts w:hint="eastAsia" w:ascii="黑体" w:hAnsi="黑体" w:eastAsia="黑体" w:cs="黑体"/>
          <w:b/>
          <w:color w:val="000000"/>
          <w:kern w:val="0"/>
          <w:sz w:val="32"/>
          <w:szCs w:val="32"/>
        </w:rPr>
        <w:t>一、</w:t>
      </w:r>
      <w:r>
        <w:rPr>
          <w:rFonts w:hint="eastAsia" w:ascii="黑体" w:hAnsi="黑体" w:eastAsia="黑体" w:cs="黑体"/>
          <w:b/>
          <w:color w:val="000000"/>
          <w:kern w:val="0"/>
          <w:sz w:val="32"/>
          <w:szCs w:val="32"/>
          <w:lang w:val="en-US" w:eastAsia="zh-CN"/>
        </w:rPr>
        <w:t>落实上级</w:t>
      </w:r>
      <w:r>
        <w:rPr>
          <w:rFonts w:hint="eastAsia" w:ascii="黑体" w:hAnsi="黑体" w:eastAsia="黑体" w:cs="黑体"/>
          <w:b/>
          <w:color w:val="000000"/>
          <w:kern w:val="0"/>
          <w:sz w:val="32"/>
          <w:szCs w:val="32"/>
        </w:rPr>
        <w:t>要求</w:t>
      </w:r>
      <w:r>
        <w:rPr>
          <w:rFonts w:hint="eastAsia" w:ascii="黑体" w:hAnsi="黑体" w:eastAsia="黑体" w:cs="黑体"/>
          <w:b/>
          <w:color w:val="000000"/>
          <w:kern w:val="0"/>
          <w:sz w:val="32"/>
          <w:szCs w:val="32"/>
          <w:lang w:eastAsia="zh-CN"/>
        </w:rPr>
        <w:t>，</w:t>
      </w:r>
      <w:r>
        <w:rPr>
          <w:rFonts w:hint="eastAsia" w:ascii="黑体" w:hAnsi="黑体" w:eastAsia="黑体" w:cs="黑体"/>
          <w:b/>
          <w:color w:val="000000"/>
          <w:kern w:val="0"/>
          <w:sz w:val="32"/>
          <w:szCs w:val="32"/>
          <w:lang w:val="en-US" w:eastAsia="zh-CN"/>
        </w:rPr>
        <w:t>推进媒体融合势在必行</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7" w:lineRule="atLeast"/>
        <w:ind w:firstLine="640" w:firstLineChars="200"/>
        <w:jc w:val="left"/>
        <w:rPr>
          <w:rFonts w:hint="eastAsia" w:ascii="仿宋" w:hAnsi="仿宋" w:eastAsia="仿宋" w:cs="仿宋"/>
          <w:b/>
          <w:color w:val="000000"/>
          <w:kern w:val="0"/>
          <w:sz w:val="32"/>
          <w:szCs w:val="32"/>
        </w:rPr>
      </w:pPr>
      <w:r>
        <w:rPr>
          <w:rFonts w:hint="eastAsia" w:ascii="仿宋" w:hAnsi="仿宋" w:eastAsia="仿宋" w:cs="仿宋"/>
          <w:color w:val="000000"/>
          <w:kern w:val="0"/>
          <w:sz w:val="32"/>
          <w:szCs w:val="32"/>
        </w:rPr>
        <w:t>1. 2019年第33号国务院公报印发《关于促进文化和科技深度融合的指导意见》的通知。《意见》指出推动媒体融合向纵深发展。加快党报党刊、通讯社、电台电视台等网络化改造和技术升级，建设“内容+平台+终端”的新型新闻内容生产和传播体系，坚持一体化发展方向，通过流程优化、平台再造，实现各种媒介资源、生产要素有效整合，推动媒体深度融合。</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7" w:lineRule="atLeast"/>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2</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color w:val="000000"/>
          <w:kern w:val="0"/>
          <w:sz w:val="32"/>
          <w:szCs w:val="32"/>
        </w:rPr>
        <w:t>2020年9月，中共中央办公厅、国务院办公厅印发了《关于加快推进媒体深度融合发展的意见》。《意见》强调，各级党委和政府要强化资金保障，加强政策支持，强化党的领导，把推进媒体深度融合发展作为本地区本部门本单位落实意识形态工作责任制的重要内容。</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意见</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指出，“市级媒体要坚持因地制宜、因势利导，灵活机动，积极探索自身融合发展模式，可以各自建设融媒体中心和传播平台，也可以做好资源统筹合机构整合，共同打造市级融媒体中心”。</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7" w:lineRule="atLeast"/>
        <w:ind w:firstLine="640" w:firstLineChars="200"/>
        <w:jc w:val="left"/>
        <w:rPr>
          <w:rFonts w:hint="default" w:ascii="仿宋" w:hAnsi="仿宋" w:eastAsia="仿宋" w:cs="仿宋"/>
          <w:b w:val="0"/>
          <w:color w:val="000000"/>
          <w:kern w:val="0"/>
          <w:sz w:val="32"/>
          <w:szCs w:val="32"/>
          <w:lang w:val="en-US" w:eastAsia="zh-CN"/>
        </w:rPr>
      </w:pPr>
      <w:r>
        <w:rPr>
          <w:rFonts w:hint="eastAsia" w:ascii="仿宋" w:hAnsi="仿宋" w:eastAsia="仿宋" w:cs="仿宋"/>
          <w:color w:val="000000"/>
          <w:kern w:val="0"/>
          <w:sz w:val="32"/>
          <w:szCs w:val="32"/>
          <w:lang w:val="en-US" w:eastAsia="zh-CN"/>
        </w:rPr>
        <w:t>3</w:t>
      </w:r>
      <w:r>
        <w:rPr>
          <w:rFonts w:hint="eastAsia" w:ascii="仿宋" w:hAnsi="仿宋" w:eastAsia="仿宋" w:cs="仿宋"/>
          <w:b w:val="0"/>
          <w:color w:val="000000"/>
          <w:kern w:val="0"/>
          <w:sz w:val="32"/>
          <w:szCs w:val="32"/>
          <w:lang w:val="en-US" w:eastAsia="zh-CN"/>
        </w:rPr>
        <w:t>.2022年9月，河南省出台的《河南省加快推进地市级媒体深度融合发展实施方案》指出，“要以融媒体中心建设为抓手，实施移动优先战略，有效整合资源要素，优化媒体结构布局，推动地市级媒体在体制机制改革、深度融合、集约化发展上取得明显成效”。</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7" w:lineRule="atLeast"/>
        <w:ind w:firstLine="643" w:firstLineChars="200"/>
        <w:jc w:val="left"/>
        <w:rPr>
          <w:rFonts w:hint="default" w:ascii="黑体" w:hAnsi="黑体" w:eastAsia="黑体" w:cs="黑体"/>
          <w:b/>
          <w:color w:val="000000"/>
          <w:kern w:val="0"/>
          <w:sz w:val="32"/>
          <w:szCs w:val="32"/>
          <w:lang w:val="en-US" w:eastAsia="zh-CN"/>
        </w:rPr>
      </w:pPr>
      <w:r>
        <w:rPr>
          <w:rFonts w:hint="eastAsia" w:ascii="黑体" w:hAnsi="黑体" w:eastAsia="黑体" w:cs="黑体"/>
          <w:b/>
          <w:color w:val="000000"/>
          <w:kern w:val="0"/>
          <w:sz w:val="32"/>
          <w:szCs w:val="32"/>
        </w:rPr>
        <w:t>二、</w:t>
      </w:r>
      <w:r>
        <w:rPr>
          <w:rFonts w:hint="eastAsia" w:ascii="黑体" w:hAnsi="黑体" w:eastAsia="黑体" w:cs="黑体"/>
          <w:b/>
          <w:color w:val="000000"/>
          <w:kern w:val="0"/>
          <w:sz w:val="32"/>
          <w:szCs w:val="32"/>
          <w:lang w:val="en-US" w:eastAsia="zh-CN"/>
        </w:rPr>
        <w:t>借鉴外地经验，推进媒体融合学有所范</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7" w:lineRule="atLeast"/>
        <w:ind w:firstLine="640" w:firstLineChars="200"/>
        <w:jc w:val="left"/>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目</w:t>
      </w:r>
      <w:r>
        <w:rPr>
          <w:rFonts w:hint="eastAsia" w:ascii="仿宋" w:hAnsi="仿宋" w:eastAsia="仿宋" w:cs="仿宋"/>
          <w:color w:val="000000"/>
          <w:kern w:val="0"/>
          <w:sz w:val="32"/>
          <w:szCs w:val="32"/>
        </w:rPr>
        <w:t>前，</w:t>
      </w:r>
      <w:r>
        <w:rPr>
          <w:rFonts w:hint="eastAsia" w:ascii="仿宋" w:hAnsi="仿宋" w:eastAsia="仿宋" w:cs="仿宋"/>
          <w:color w:val="000000"/>
          <w:kern w:val="0"/>
          <w:sz w:val="32"/>
          <w:szCs w:val="32"/>
          <w:lang w:val="en-US" w:eastAsia="zh-CN"/>
        </w:rPr>
        <w:t>全国县级融媒体改革已经完成实现了全覆盖，</w:t>
      </w:r>
      <w:r>
        <w:rPr>
          <w:rFonts w:hint="eastAsia" w:ascii="仿宋" w:hAnsi="仿宋" w:eastAsia="仿宋" w:cs="仿宋"/>
          <w:color w:val="000000"/>
          <w:kern w:val="0"/>
          <w:sz w:val="32"/>
          <w:szCs w:val="32"/>
        </w:rPr>
        <w:t>省、市级媒体</w:t>
      </w:r>
      <w:r>
        <w:rPr>
          <w:rFonts w:hint="eastAsia" w:ascii="仿宋" w:hAnsi="仿宋" w:eastAsia="仿宋" w:cs="仿宋"/>
          <w:color w:val="000000"/>
          <w:kern w:val="0"/>
          <w:sz w:val="32"/>
          <w:szCs w:val="32"/>
          <w:lang w:val="en-US" w:eastAsia="zh-CN"/>
        </w:rPr>
        <w:t>融合改革</w:t>
      </w:r>
      <w:r>
        <w:rPr>
          <w:rFonts w:hint="eastAsia" w:ascii="仿宋" w:hAnsi="仿宋" w:eastAsia="仿宋" w:cs="仿宋"/>
          <w:color w:val="000000"/>
          <w:kern w:val="0"/>
          <w:sz w:val="32"/>
          <w:szCs w:val="32"/>
        </w:rPr>
        <w:t>明显提速，成为带动</w:t>
      </w:r>
      <w:r>
        <w:rPr>
          <w:rFonts w:hint="eastAsia" w:ascii="仿宋" w:hAnsi="仿宋" w:eastAsia="仿宋" w:cs="仿宋"/>
          <w:color w:val="000000"/>
          <w:kern w:val="0"/>
          <w:sz w:val="32"/>
          <w:szCs w:val="32"/>
          <w:lang w:val="en-US" w:eastAsia="zh-CN"/>
        </w:rPr>
        <w:t>全媒体改革发展</w:t>
      </w:r>
      <w:r>
        <w:rPr>
          <w:rFonts w:hint="eastAsia" w:ascii="仿宋" w:hAnsi="仿宋" w:eastAsia="仿宋" w:cs="仿宋"/>
          <w:color w:val="000000"/>
          <w:kern w:val="0"/>
          <w:sz w:val="32"/>
          <w:szCs w:val="32"/>
        </w:rPr>
        <w:t>的有益尝试。</w:t>
      </w:r>
      <w:r>
        <w:rPr>
          <w:rFonts w:hint="eastAsia" w:ascii="仿宋" w:hAnsi="仿宋" w:eastAsia="仿宋" w:cs="仿宋"/>
          <w:color w:val="000000"/>
          <w:kern w:val="0"/>
          <w:sz w:val="32"/>
          <w:szCs w:val="32"/>
          <w:lang w:val="en-US" w:eastAsia="zh-CN"/>
        </w:rPr>
        <w:t>甘肃省在2021年已经实现全省所有地市级媒体融合全覆盖。宁夏自治区银川市、山西省晋城市、陕西省榆林市、浙江省绍兴市早在2020年之前都在进行地市级媒体融合改革探索实践。2022年我省的安阳市、鹤壁市、许昌市和驻马店市被确定为中宣部试点市，正在加紧推进市级融媒体中心建设。</w:t>
      </w:r>
    </w:p>
    <w:p>
      <w:pPr>
        <w:widowControl/>
        <w:numPr>
          <w:ilvl w:val="0"/>
          <w:numId w:val="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7" w:lineRule="atLeast"/>
        <w:ind w:firstLine="643" w:firstLineChars="200"/>
        <w:jc w:val="left"/>
        <w:rPr>
          <w:rFonts w:hint="eastAsia" w:ascii="黑体" w:hAnsi="黑体" w:eastAsia="黑体" w:cs="黑体"/>
          <w:b/>
          <w:bCs w:val="0"/>
          <w:color w:val="000000"/>
          <w:kern w:val="0"/>
          <w:sz w:val="32"/>
          <w:szCs w:val="32"/>
          <w:lang w:eastAsia="zh-CN"/>
        </w:rPr>
      </w:pPr>
      <w:r>
        <w:rPr>
          <w:rFonts w:hint="eastAsia" w:ascii="黑体" w:hAnsi="黑体" w:eastAsia="黑体" w:cs="黑体"/>
          <w:b/>
          <w:color w:val="000000"/>
          <w:kern w:val="0"/>
          <w:sz w:val="32"/>
          <w:szCs w:val="32"/>
          <w:lang w:val="en-US" w:eastAsia="zh-CN"/>
        </w:rPr>
        <w:t>三、具体</w:t>
      </w:r>
      <w:r>
        <w:rPr>
          <w:rFonts w:hint="eastAsia" w:ascii="黑体" w:hAnsi="黑体" w:eastAsia="黑体" w:cs="黑体"/>
          <w:b/>
          <w:bCs w:val="0"/>
          <w:color w:val="000000"/>
          <w:kern w:val="0"/>
          <w:sz w:val="32"/>
          <w:szCs w:val="32"/>
          <w:lang w:eastAsia="zh-CN"/>
        </w:rPr>
        <w:t>建议</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7" w:lineRule="atLeast"/>
        <w:ind w:firstLine="643" w:firstLineChars="200"/>
        <w:jc w:val="left"/>
        <w:rPr>
          <w:rFonts w:hint="default" w:ascii="仿宋" w:hAnsi="仿宋" w:eastAsia="仿宋" w:cs="仿宋"/>
          <w:b w:val="0"/>
          <w:bCs/>
          <w:color w:val="000000"/>
          <w:kern w:val="0"/>
          <w:sz w:val="32"/>
          <w:szCs w:val="32"/>
          <w:lang w:val="en-US" w:eastAsia="zh-CN"/>
        </w:rPr>
      </w:pPr>
      <w:r>
        <w:rPr>
          <w:rFonts w:hint="eastAsia" w:ascii="仿宋" w:hAnsi="仿宋" w:eastAsia="仿宋" w:cs="仿宋"/>
          <w:b/>
          <w:bCs w:val="0"/>
          <w:color w:val="000000"/>
          <w:kern w:val="0"/>
          <w:sz w:val="32"/>
          <w:szCs w:val="32"/>
          <w:lang w:eastAsia="zh-CN"/>
        </w:rPr>
        <w:t>1.</w:t>
      </w:r>
      <w:r>
        <w:rPr>
          <w:rFonts w:hint="eastAsia" w:ascii="仿宋" w:hAnsi="仿宋" w:eastAsia="仿宋" w:cs="仿宋"/>
          <w:b/>
          <w:bCs w:val="0"/>
          <w:color w:val="000000"/>
          <w:kern w:val="0"/>
          <w:sz w:val="32"/>
          <w:szCs w:val="32"/>
          <w:lang w:val="en-US" w:eastAsia="zh-CN"/>
        </w:rPr>
        <w:t>加强组织领导。</w:t>
      </w:r>
      <w:r>
        <w:rPr>
          <w:rFonts w:hint="eastAsia" w:ascii="仿宋" w:hAnsi="仿宋" w:eastAsia="仿宋" w:cs="仿宋"/>
          <w:b w:val="0"/>
          <w:bCs/>
          <w:color w:val="000000"/>
          <w:kern w:val="0"/>
          <w:sz w:val="32"/>
          <w:szCs w:val="32"/>
          <w:lang w:val="en-US" w:eastAsia="zh-CN"/>
        </w:rPr>
        <w:t>要把推进地市级媒体深度融合发展作为意识形态工作责任制的重要内容，纳入意识形态巡视巡察范围。市委、市政府要将其纳入2023年重大改革事项，组建改革领导工作专班，强化组织领导和政策支持，明确责任书、时间表、路线图，高质量完成各项建设任务。</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7" w:lineRule="atLeast"/>
        <w:ind w:firstLine="643" w:firstLineChars="200"/>
        <w:jc w:val="left"/>
        <w:rPr>
          <w:rFonts w:hint="eastAsia" w:ascii="仿宋" w:hAnsi="仿宋" w:eastAsia="仿宋" w:cs="仿宋"/>
          <w:b w:val="0"/>
          <w:bCs/>
          <w:color w:val="000000"/>
          <w:kern w:val="0"/>
          <w:sz w:val="32"/>
          <w:szCs w:val="32"/>
          <w:lang w:val="en-US" w:eastAsia="zh-CN"/>
        </w:rPr>
      </w:pPr>
      <w:r>
        <w:rPr>
          <w:rFonts w:hint="eastAsia" w:ascii="仿宋" w:hAnsi="仿宋" w:eastAsia="仿宋" w:cs="仿宋"/>
          <w:b/>
          <w:bCs w:val="0"/>
          <w:color w:val="000000"/>
          <w:kern w:val="0"/>
          <w:sz w:val="32"/>
          <w:szCs w:val="32"/>
          <w:lang w:val="en-US" w:eastAsia="zh-CN"/>
        </w:rPr>
        <w:t>2</w:t>
      </w:r>
      <w:r>
        <w:rPr>
          <w:rFonts w:hint="eastAsia" w:ascii="仿宋" w:hAnsi="仿宋" w:eastAsia="仿宋" w:cs="仿宋"/>
          <w:b/>
          <w:bCs w:val="0"/>
          <w:color w:val="000000"/>
          <w:kern w:val="0"/>
          <w:sz w:val="32"/>
          <w:szCs w:val="32"/>
          <w:lang w:eastAsia="zh-CN"/>
        </w:rPr>
        <w:t>.</w:t>
      </w:r>
      <w:r>
        <w:rPr>
          <w:rFonts w:hint="eastAsia" w:ascii="仿宋" w:hAnsi="仿宋" w:eastAsia="仿宋" w:cs="仿宋"/>
          <w:b/>
          <w:bCs w:val="0"/>
          <w:color w:val="000000"/>
          <w:kern w:val="0"/>
          <w:sz w:val="32"/>
          <w:szCs w:val="32"/>
          <w:lang w:val="en-US" w:eastAsia="zh-CN"/>
        </w:rPr>
        <w:t>完善投入机制。</w:t>
      </w:r>
      <w:r>
        <w:rPr>
          <w:rFonts w:hint="eastAsia" w:ascii="仿宋" w:hAnsi="仿宋" w:eastAsia="仿宋" w:cs="仿宋"/>
          <w:b w:val="0"/>
          <w:bCs/>
          <w:color w:val="000000"/>
          <w:kern w:val="0"/>
          <w:sz w:val="32"/>
          <w:szCs w:val="32"/>
          <w:lang w:val="en-US" w:eastAsia="zh-CN"/>
        </w:rPr>
        <w:t>市政府要加强财政资源配置，调整优化支出结构，统筹相关方面资金渠道，加大对市级融媒体中心建设支持力度，加强绩效管理，提高资金使用效益。</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7" w:lineRule="atLeast"/>
        <w:ind w:firstLine="643" w:firstLineChars="200"/>
        <w:jc w:val="left"/>
        <w:rPr>
          <w:rFonts w:hint="default" w:ascii="仿宋" w:hAnsi="仿宋" w:eastAsia="仿宋" w:cs="仿宋"/>
          <w:b w:val="0"/>
          <w:bCs/>
          <w:color w:val="000000"/>
          <w:kern w:val="0"/>
          <w:sz w:val="32"/>
          <w:szCs w:val="32"/>
          <w:lang w:val="en-US" w:eastAsia="zh-CN"/>
        </w:rPr>
      </w:pPr>
      <w:r>
        <w:rPr>
          <w:rFonts w:hint="eastAsia" w:ascii="仿宋" w:hAnsi="仿宋" w:eastAsia="仿宋" w:cs="仿宋"/>
          <w:b/>
          <w:bCs w:val="0"/>
          <w:color w:val="000000"/>
          <w:kern w:val="0"/>
          <w:sz w:val="32"/>
          <w:szCs w:val="32"/>
          <w:lang w:val="en-US" w:eastAsia="zh-CN"/>
        </w:rPr>
        <w:t>3.完善政策保障。</w:t>
      </w:r>
      <w:r>
        <w:rPr>
          <w:rFonts w:hint="eastAsia" w:ascii="仿宋" w:hAnsi="仿宋" w:eastAsia="仿宋" w:cs="仿宋"/>
          <w:b w:val="0"/>
          <w:bCs/>
          <w:color w:val="000000"/>
          <w:kern w:val="0"/>
          <w:sz w:val="32"/>
          <w:szCs w:val="32"/>
          <w:lang w:val="en-US" w:eastAsia="zh-CN"/>
        </w:rPr>
        <w:t>要积极协调发展改革、文化旅游、科技、工信部门、政务数据等部门在基础设施建设项目、重点研发计划项目、电信网络等方面加大支持力度。协调编制、教育、网信、人力资源社会保障部门加强机构编制、绩效工资、社会保障、视听牌照、</w:t>
      </w:r>
      <w:bookmarkStart w:id="0" w:name="_GoBack"/>
      <w:bookmarkEnd w:id="0"/>
      <w:r>
        <w:rPr>
          <w:rFonts w:hint="eastAsia" w:ascii="仿宋" w:hAnsi="仿宋" w:eastAsia="仿宋" w:cs="仿宋"/>
          <w:b w:val="0"/>
          <w:bCs/>
          <w:color w:val="000000"/>
          <w:kern w:val="0"/>
          <w:sz w:val="32"/>
          <w:szCs w:val="32"/>
          <w:lang w:val="en-US" w:eastAsia="zh-CN"/>
        </w:rPr>
        <w:t>人才队伍等方面的政策保障。建立市级融媒体中心建设长效机制。</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7" w:lineRule="atLeast"/>
        <w:ind w:firstLine="643" w:firstLineChars="200"/>
        <w:jc w:val="left"/>
        <w:rPr>
          <w:rFonts w:hint="default" w:ascii="仿宋" w:hAnsi="仿宋" w:eastAsia="仿宋" w:cs="仿宋"/>
          <w:b/>
          <w:bCs w:val="0"/>
          <w:color w:val="000000"/>
          <w:kern w:val="0"/>
          <w:sz w:val="32"/>
          <w:szCs w:val="32"/>
          <w:lang w:val="en-US" w:eastAsia="zh-CN"/>
        </w:rPr>
      </w:pPr>
    </w:p>
    <w:p>
      <w:pPr>
        <w:numPr>
          <w:ilvl w:val="0"/>
          <w:numId w:val="0"/>
        </w:numPr>
        <w:ind w:firstLine="960" w:firstLineChars="3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提案人：杨占平（市委宣传部副部长）</w:t>
      </w:r>
    </w:p>
    <w:p>
      <w:pPr>
        <w:numPr>
          <w:ilvl w:val="0"/>
          <w:numId w:val="0"/>
        </w:numPr>
        <w:ind w:firstLine="2240" w:firstLineChars="7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马占方（三门峡日报社党委书记、社长）</w:t>
      </w:r>
    </w:p>
    <w:p>
      <w:pPr>
        <w:numPr>
          <w:ilvl w:val="0"/>
          <w:numId w:val="0"/>
        </w:numPr>
        <w:ind w:firstLine="2240" w:firstLineChars="7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郭军文（市广播电视台党组书记、台长）</w:t>
      </w:r>
    </w:p>
    <w:p>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柴锦玉（三门峡日报社副总编辑）  </w:t>
      </w:r>
    </w:p>
    <w:p>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赵 晶 （三门峡广播电视台记者）             </w:t>
      </w:r>
    </w:p>
    <w:p>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p>
    <w:p>
      <w:pPr>
        <w:numPr>
          <w:ilvl w:val="0"/>
          <w:numId w:val="0"/>
        </w:numPr>
        <w:ind w:firstLine="640" w:firstLineChars="200"/>
        <w:jc w:val="both"/>
        <w:rPr>
          <w:rFonts w:hint="eastAsia" w:ascii="仿宋" w:hAnsi="仿宋" w:eastAsia="仿宋" w:cs="仿宋"/>
          <w:b w:val="0"/>
          <w:bCs w:val="0"/>
          <w:sz w:val="32"/>
          <w:szCs w:val="32"/>
          <w:lang w:val="en-US" w:eastAsia="zh-CN"/>
        </w:rPr>
      </w:pPr>
    </w:p>
    <w:p>
      <w:pPr>
        <w:numPr>
          <w:ilvl w:val="0"/>
          <w:numId w:val="0"/>
        </w:numPr>
        <w:ind w:firstLine="5120" w:firstLineChars="16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2022年元月2日</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7" w:lineRule="atLeast"/>
        <w:jc w:val="left"/>
        <w:rPr>
          <w:rFonts w:hint="eastAsia" w:ascii="仿宋" w:hAnsi="仿宋" w:eastAsia="仿宋" w:cs="仿宋"/>
          <w:color w:val="000000"/>
          <w:kern w:val="0"/>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pPr>
                          <w:r>
                            <w:fldChar w:fldCharType="begin"/>
                          </w:r>
                          <w:r>
                            <w:instrText xml:space="preserve">PAGE   \* MERGEFORMAT</w:instrText>
                          </w:r>
                          <w:r>
                            <w:fldChar w:fldCharType="separate"/>
                          </w:r>
                          <w:r>
                            <w:rPr>
                              <w:lang w:val="zh-CN"/>
                            </w:rP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jc w:val="center"/>
                    </w:pPr>
                    <w:r>
                      <w:fldChar w:fldCharType="begin"/>
                    </w:r>
                    <w:r>
                      <w:instrText xml:space="preserve">PAGE   \* MERGEFORMAT</w:instrText>
                    </w:r>
                    <w:r>
                      <w:fldChar w:fldCharType="separate"/>
                    </w:r>
                    <w:r>
                      <w:rPr>
                        <w:lang w:val="zh-CN"/>
                      </w:rPr>
                      <w:t>11</w:t>
                    </w:r>
                    <w: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wNWY1MWIyNzRmNTYwOWE3NjhiNTRhMzA3MWZhZmMifQ=="/>
  </w:docVars>
  <w:rsids>
    <w:rsidRoot w:val="00000000"/>
    <w:rsid w:val="07E77D29"/>
    <w:rsid w:val="0F9F2542"/>
    <w:rsid w:val="18CF5FD3"/>
    <w:rsid w:val="29A120C2"/>
    <w:rsid w:val="29CC3205"/>
    <w:rsid w:val="335A0693"/>
    <w:rsid w:val="417B20D1"/>
    <w:rsid w:val="4589105B"/>
    <w:rsid w:val="4BA65F5F"/>
    <w:rsid w:val="57B7551B"/>
    <w:rsid w:val="618D400F"/>
    <w:rsid w:val="6A7F45BF"/>
    <w:rsid w:val="6AA85B7C"/>
    <w:rsid w:val="70E43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customStyle="1" w:styleId="7">
    <w:name w:val="HTML 预设格式 Char"/>
    <w:basedOn w:val="6"/>
    <w:link w:val="4"/>
    <w:qFormat/>
    <w:uiPriority w:val="99"/>
    <w:rPr>
      <w:rFonts w:ascii="宋体" w:hAnsi="宋体" w:eastAsia="宋体" w:cs="宋体"/>
      <w:kern w:val="0"/>
      <w:sz w:val="24"/>
      <w:szCs w:val="24"/>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QBPC</Company>
  <Pages>3</Pages>
  <Words>1251</Words>
  <Characters>1283</Characters>
  <Paragraphs>65</Paragraphs>
  <TotalTime>16</TotalTime>
  <ScaleCrop>false</ScaleCrop>
  <LinksUpToDate>false</LinksUpToDate>
  <CharactersWithSpaces>1354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2021-12-13T23:41:00Z</dcterms:created>
  <dc:creator>xb21cn</dc:creator>
  <cp:lastModifiedBy>smxdst001</cp:lastModifiedBy>
  <cp:lastPrinted>2021-12-15T09:51:00Z</cp:lastPrinted>
  <dcterms:modified xsi:type="dcterms:W3CDTF">2023-01-02T09:45:25Z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3C50E2215C0149868B4E0AD49340BF25</vt:lpwstr>
  </property>
</Properties>
</file>