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三国资〔20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               签发人：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唐伟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办理结果：A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三门峡市人民政府国有资产监督管理委员会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191919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191919"/>
          <w:kern w:val="0"/>
          <w:sz w:val="44"/>
          <w:szCs w:val="44"/>
          <w:shd w:val="clear" w:color="auto" w:fill="FFFFFF"/>
        </w:rPr>
        <w:t>对市政协</w:t>
      </w:r>
      <w:r>
        <w:rPr>
          <w:rFonts w:hint="eastAsia" w:ascii="Times New Roman" w:hAnsi="Times New Roman" w:eastAsia="方正小标宋简体" w:cs="Times New Roman"/>
          <w:bCs/>
          <w:color w:val="191919"/>
          <w:kern w:val="0"/>
          <w:sz w:val="44"/>
          <w:szCs w:val="44"/>
          <w:shd w:val="clear" w:color="auto" w:fill="FFFFFF"/>
          <w:lang w:eastAsia="zh-CN"/>
        </w:rPr>
        <w:t>八</w:t>
      </w:r>
      <w:r>
        <w:rPr>
          <w:rFonts w:hint="eastAsia" w:ascii="Times New Roman" w:hAnsi="Times New Roman" w:eastAsia="方正小标宋简体" w:cs="Times New Roman"/>
          <w:bCs/>
          <w:color w:val="191919"/>
          <w:kern w:val="0"/>
          <w:sz w:val="44"/>
          <w:szCs w:val="44"/>
          <w:shd w:val="clear" w:color="auto" w:fill="FFFFFF"/>
        </w:rPr>
        <w:t>届一次会议第1</w:t>
      </w:r>
      <w:r>
        <w:rPr>
          <w:rFonts w:hint="eastAsia" w:ascii="Times New Roman" w:hAnsi="Times New Roman" w:eastAsia="方正小标宋简体" w:cs="Times New Roman"/>
          <w:bCs/>
          <w:color w:val="191919"/>
          <w:kern w:val="0"/>
          <w:sz w:val="44"/>
          <w:szCs w:val="44"/>
          <w:shd w:val="clear" w:color="auto" w:fill="FFFFFF"/>
          <w:lang w:val="en-US" w:eastAsia="zh-CN"/>
        </w:rPr>
        <w:t>63</w:t>
      </w:r>
      <w:r>
        <w:rPr>
          <w:rFonts w:hint="eastAsia" w:ascii="Times New Roman" w:hAnsi="Times New Roman" w:eastAsia="方正小标宋简体" w:cs="Times New Roman"/>
          <w:bCs/>
          <w:color w:val="191919"/>
          <w:kern w:val="0"/>
          <w:sz w:val="44"/>
          <w:szCs w:val="44"/>
          <w:shd w:val="clear" w:color="auto" w:fill="FFFFFF"/>
        </w:rPr>
        <w:t>号提案的答复</w:t>
      </w: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eastAsia="zh-CN"/>
        </w:rPr>
        <w:t>李超峰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委员：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您提出的关于“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eastAsia="zh-CN"/>
        </w:rPr>
        <w:t>关于加强风险监控，实现国有资产保值增值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”的提案收悉。现答复如下：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一、降本增效，进一步提升财务监督职责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督促市属国有企业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不断健全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财务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管理体系，围绕增收节支、降本增效的目标，从紧控制成本费用开支，从严管控重大财务事项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；按照国务院国资委要求，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对于资产负债率、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利润等“一利五率”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通过经营业绩目标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提出明确的管控要求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将企业资产负债率、严控成本支出等纳入负责人经营业绩考核目标，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督促企业加强负债约束管理，完善资产负债率约束，严格规范担保行为，强化隐性债务管控。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二、严控风险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，推进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债务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风险管控体系建设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加强企业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债务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风险预警与管控作为财务监督工作的重中之重，并采取综合措施开展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市属国有企业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的风险防范工作。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一是认真落实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《关于加强市属国有企业债务风险管控工作的实施意见》（三国资〔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88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号），要求各企业制订和完善《债务风险防控制度》，同时将此项工作作为国资监管目标财务监督考核内容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督促企业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构建债务风险监控机制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，并制定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风险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防控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预案。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要求各企业</w:t>
      </w:r>
      <w:r>
        <w:rPr>
          <w:rFonts w:ascii="Times New Roman" w:hAnsi="Times New Roman" w:eastAsia="仿宋_GB2312" w:cs="Times New Roman"/>
          <w:sz w:val="32"/>
          <w:szCs w:val="32"/>
        </w:rPr>
        <w:t>定期开展债务风险排查，前移风险防范关口，及时分析研判风险点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健全企业债务风险监测预警机制完善，重点债务风险指标监测台帐逐月跟踪分析，及时揭示债务风险和问题。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督促企业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加强债务清收处置力度，制定切实可行债务清收方案，加大即将到期债权投资项目催收力度和存量资产盘活力度，加快资金回笼，提高资产使用效率。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是强化项目管理，做到“开源节流”。保障重点项目投资支出外，加强项目投后管理，提高项目盈利能力，加快资金回流速度，及时偿还债务以降低资产负债率。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是争取财政及时拨付垫付资金的利息补贴等相关政策及资金支持，尽快补足应缴未缴资本金，增加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所有者权益，有效降低负债规模。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夯实基础，深化财务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分析体系建设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一是认真做好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财务决算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将提高会计信息质量、夯实财务基础管理、强化重大事项监管作为财务决算管理的重要内容，加强对重点企业、重大事项及重要业务板块的审核和分析。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二是认真落实经济运行分析会议制度，深入探讨、研究和解决企业需解决的问题，</w:t>
      </w:r>
      <w:r>
        <w:rPr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探索建立针对性强、有效可行的财务状况分析评价和预测预警方法与体系，提高财务分析的时效性、前瞻性和准确性，突出监测和分析重点，及时揭示企业的潜在风险和管理短板，及时提供决策支撑。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4640" w:firstLineChars="1450"/>
        <w:jc w:val="lef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联系单位及电话：市政府国资委281166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 xml:space="preserve">  联系人：</w:t>
      </w: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  <w:lang w:eastAsia="zh-CN"/>
        </w:rPr>
        <w:t>李鑫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</w:pPr>
    </w:p>
    <w:p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91919"/>
          <w:kern w:val="0"/>
          <w:sz w:val="32"/>
          <w:szCs w:val="32"/>
          <w:shd w:val="clear" w:color="auto" w:fill="FFFFFF"/>
        </w:rPr>
        <w:t>抄送：市政协提案委（3份），市政府办公室人大政协联络科（1份），委员所在县（市、区）政协、政府（各1份）。</w:t>
      </w:r>
    </w:p>
    <w:p>
      <w:pPr>
        <w:spacing w:line="55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76835</wp:posOffset>
                </wp:positionV>
                <wp:extent cx="5600700" cy="0"/>
                <wp:effectExtent l="0" t="0" r="0" b="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.1pt;margin-top:6.05pt;height:0pt;width:441pt;z-index:251659264;mso-width-relative:page;mso-height-relative:page;" filled="f" stroked="t" coordsize="21600,21600" o:gfxdata="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355600</wp:posOffset>
                </wp:positionV>
                <wp:extent cx="560070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.1pt;margin-top:28pt;height:0pt;width:441pt;z-index:251660288;mso-width-relative:page;mso-height-relative:page;" filled="f" stroked="t" coordsize="21600,21600" o:gfxdata="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三门峡市人民政府国有资产监督管理委员会办公室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 xml:space="preserve"> 20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16</w:t>
      </w:r>
      <w:r>
        <w:rPr>
          <w:rFonts w:ascii="Times New Roman" w:hAnsi="Times New Roman" w:eastAsia="仿宋_GB2312" w:cs="Times New Roman"/>
          <w:spacing w:val="-8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eastAsia="zh-CN"/>
        </w:rPr>
        <w:t>发</w:t>
      </w:r>
      <w:bookmarkStart w:id="0" w:name="_GoBack"/>
      <w:bookmarkEnd w:id="0"/>
    </w:p>
    <w:p/>
    <w:sectPr>
      <w:pgSz w:w="11900" w:h="16838"/>
      <w:pgMar w:top="2098" w:right="1474" w:bottom="1984" w:left="1587" w:header="200" w:footer="198" w:gutter="0"/>
      <w:pgNumType w:start="1"/>
      <w:cols w:space="72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left="360" w:right="3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FB9A1"/>
    <w:rsid w:val="36E72DC0"/>
    <w:rsid w:val="41FDDDD1"/>
    <w:rsid w:val="7FAFD53B"/>
    <w:rsid w:val="9FEFB9A1"/>
    <w:rsid w:val="D7B3B49B"/>
    <w:rsid w:val="F3D7048F"/>
    <w:rsid w:val="F7FFD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"/>
      <w:color w:val="000000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2023-05-19T01:12:00Z</dcterms:created>
  <dc:creator>ting</dc:creator>
  <cp:lastModifiedBy>hk</cp:lastModifiedBy>
  <dcterms:modified xsi:type="dcterms:W3CDTF">2023-06-15T08:55:31Z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