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autoSpaceDE/>
        <w:autoSpaceDN/>
        <w:bidi w:val="0"/>
        <w:adjustRightInd/>
        <w:snapToGrid/>
        <w:spacing w:line="560" w:lineRule="exact"/>
        <w:ind w:left="0" w:leftChars="0"/>
        <w:jc w:val="both"/>
        <w:textAlignment w:val="auto"/>
        <w:rPr>
          <w:rFonts w:hint="eastAsia" w:ascii="Times New Roman" w:hAnsi="Times New Roman" w:eastAsia="仿宋_GB2312" w:cs="Times New Roman"/>
          <w:color w:val="000000"/>
        </w:rPr>
      </w:pPr>
      <w:r>
        <w:rPr>
          <w:rFonts w:hint="eastAsia" w:ascii="Times New Roman" w:hAnsi="Times New Roman" w:eastAsia="仿宋_GB2312" w:cs="Times New Roman"/>
          <w:color w:val="000000"/>
        </w:rPr>
        <w:t xml:space="preserve"> </w:t>
      </w:r>
    </w:p>
    <w:p>
      <w:pPr>
        <w:keepNext w:val="0"/>
        <w:keepLines w:val="0"/>
        <w:pageBreakBefore w:val="0"/>
        <w:widowControl w:val="0"/>
        <w:kinsoku/>
        <w:wordWrap w:val="0"/>
        <w:overflowPunct/>
        <w:topLinePunct/>
        <w:autoSpaceDE/>
        <w:autoSpaceDN/>
        <w:bidi w:val="0"/>
        <w:adjustRightInd/>
        <w:snapToGrid/>
        <w:spacing w:line="560" w:lineRule="exact"/>
        <w:ind w:left="0" w:leftChars="0"/>
        <w:jc w:val="both"/>
        <w:textAlignment w:val="auto"/>
        <w:rPr>
          <w:rFonts w:hint="eastAsia" w:ascii="Times New Roman" w:hAnsi="Times New Roman" w:eastAsia="仿宋_GB2312" w:cs="Times New Roman"/>
          <w:color w:val="000000"/>
        </w:rPr>
      </w:pPr>
    </w:p>
    <w:p>
      <w:pPr>
        <w:keepNext w:val="0"/>
        <w:keepLines w:val="0"/>
        <w:pageBreakBefore w:val="0"/>
        <w:widowControl w:val="0"/>
        <w:kinsoku/>
        <w:wordWrap w:val="0"/>
        <w:overflowPunct/>
        <w:topLinePunct/>
        <w:autoSpaceDE/>
        <w:autoSpaceDN/>
        <w:bidi w:val="0"/>
        <w:adjustRightInd/>
        <w:snapToGrid/>
        <w:spacing w:line="560" w:lineRule="exact"/>
        <w:ind w:left="0" w:leftChars="0"/>
        <w:jc w:val="both"/>
        <w:textAlignment w:val="auto"/>
        <w:rPr>
          <w:rFonts w:hint="eastAsia" w:ascii="Times New Roman" w:hAnsi="Times New Roman" w:eastAsia="仿宋_GB2312" w:cs="Times New Roman"/>
          <w:color w:val="000000"/>
        </w:rPr>
      </w:pPr>
    </w:p>
    <w:p>
      <w:pPr>
        <w:keepNext w:val="0"/>
        <w:keepLines w:val="0"/>
        <w:pageBreakBefore w:val="0"/>
        <w:widowControl w:val="0"/>
        <w:kinsoku/>
        <w:wordWrap w:val="0"/>
        <w:overflowPunct/>
        <w:topLinePunct/>
        <w:autoSpaceDE/>
        <w:autoSpaceDN/>
        <w:bidi w:val="0"/>
        <w:adjustRightInd/>
        <w:snapToGrid/>
        <w:spacing w:line="560" w:lineRule="exact"/>
        <w:ind w:left="0" w:leftChars="0"/>
        <w:jc w:val="both"/>
        <w:textAlignment w:val="auto"/>
        <w:rPr>
          <w:rFonts w:hint="eastAsia" w:ascii="Times New Roman" w:hAnsi="Times New Roman" w:eastAsia="仿宋_GB2312" w:cs="Times New Roman"/>
          <w:color w:val="000000"/>
        </w:rPr>
      </w:pPr>
    </w:p>
    <w:p>
      <w:pPr>
        <w:keepNext w:val="0"/>
        <w:keepLines w:val="0"/>
        <w:pageBreakBefore w:val="0"/>
        <w:widowControl w:val="0"/>
        <w:kinsoku/>
        <w:wordWrap w:val="0"/>
        <w:overflowPunct/>
        <w:topLinePunct/>
        <w:autoSpaceDE/>
        <w:autoSpaceDN/>
        <w:bidi w:val="0"/>
        <w:adjustRightInd/>
        <w:snapToGrid/>
        <w:spacing w:line="560" w:lineRule="exact"/>
        <w:ind w:left="0" w:leftChars="0"/>
        <w:jc w:val="both"/>
        <w:textAlignment w:val="auto"/>
        <w:rPr>
          <w:rFonts w:hint="eastAsia" w:ascii="Times New Roman" w:hAnsi="Times New Roman" w:eastAsia="仿宋_GB2312" w:cs="Times New Roman"/>
          <w:color w:val="000000"/>
        </w:rPr>
      </w:pPr>
    </w:p>
    <w:p>
      <w:pPr>
        <w:keepNext w:val="0"/>
        <w:keepLines w:val="0"/>
        <w:pageBreakBefore w:val="0"/>
        <w:widowControl w:val="0"/>
        <w:kinsoku/>
        <w:wordWrap w:val="0"/>
        <w:overflowPunct/>
        <w:topLinePunct/>
        <w:autoSpaceDE/>
        <w:autoSpaceDN/>
        <w:bidi w:val="0"/>
        <w:adjustRightInd/>
        <w:snapToGrid/>
        <w:spacing w:line="480" w:lineRule="exact"/>
        <w:ind w:left="0" w:leftChars="0"/>
        <w:jc w:val="both"/>
        <w:textAlignment w:val="auto"/>
        <w:rPr>
          <w:rFonts w:hint="eastAsia" w:ascii="Times New Roman" w:hAnsi="Times New Roman" w:eastAsia="仿宋_GB2312" w:cs="Times New Roman"/>
          <w:color w:val="000000"/>
        </w:rPr>
      </w:pPr>
    </w:p>
    <w:p>
      <w:pPr>
        <w:pStyle w:val="2"/>
        <w:rPr>
          <w:rFonts w:hint="eastAsia"/>
        </w:rPr>
      </w:pPr>
    </w:p>
    <w:p>
      <w:pPr>
        <w:keepNext w:val="0"/>
        <w:keepLines w:val="0"/>
        <w:pageBreakBefore w:val="0"/>
        <w:widowControl w:val="0"/>
        <w:kinsoku/>
        <w:wordWrap w:val="0"/>
        <w:overflowPunct/>
        <w:topLinePunct/>
        <w:autoSpaceDE/>
        <w:autoSpaceDN/>
        <w:bidi w:val="0"/>
        <w:adjustRightInd/>
        <w:snapToGrid/>
        <w:spacing w:line="800" w:lineRule="exact"/>
        <w:ind w:firstLine="320" w:firstLineChars="100"/>
        <w:jc w:val="both"/>
        <w:textAlignment w:val="auto"/>
        <w:rPr>
          <w:rFonts w:hint="default" w:ascii="Times New Roman" w:hAnsi="Times New Roman" w:eastAsia="仿宋_GB2312" w:cs="Times New Roman"/>
          <w:color w:val="000000"/>
          <w:sz w:val="32"/>
          <w:szCs w:val="20"/>
          <w:lang w:val="en-US" w:eastAsia="zh-CN"/>
        </w:rPr>
      </w:pPr>
      <w:r>
        <w:rPr>
          <w:rFonts w:hint="eastAsia" w:ascii="Times New Roman" w:hAnsi="Times New Roman" w:eastAsia="仿宋_GB2312" w:cs="Times New Roman"/>
          <w:color w:val="000000"/>
          <w:sz w:val="32"/>
          <w:szCs w:val="20"/>
        </w:rPr>
        <w:t>三民文〔20</w:t>
      </w:r>
      <w:r>
        <w:rPr>
          <w:rFonts w:hint="eastAsia" w:ascii="Times New Roman" w:hAnsi="Times New Roman" w:eastAsia="仿宋_GB2312" w:cs="Times New Roman"/>
          <w:color w:val="000000"/>
          <w:sz w:val="32"/>
          <w:szCs w:val="20"/>
          <w:lang w:val="en-US" w:eastAsia="zh-CN"/>
        </w:rPr>
        <w:t>23</w:t>
      </w:r>
      <w:r>
        <w:rPr>
          <w:rFonts w:hint="eastAsia" w:ascii="Times New Roman" w:hAnsi="Times New Roman" w:eastAsia="仿宋_GB2312" w:cs="Times New Roman"/>
          <w:color w:val="000000"/>
          <w:sz w:val="32"/>
          <w:szCs w:val="20"/>
        </w:rPr>
        <w:t>〕</w:t>
      </w:r>
      <w:r>
        <w:rPr>
          <w:rFonts w:hint="eastAsia" w:ascii="Times New Roman" w:hAnsi="Times New Roman" w:eastAsia="仿宋_GB2312" w:cs="Times New Roman"/>
          <w:color w:val="000000"/>
          <w:sz w:val="32"/>
          <w:szCs w:val="20"/>
          <w:lang w:val="en-US" w:eastAsia="zh-CN"/>
        </w:rPr>
        <w:t>18</w:t>
      </w:r>
      <w:r>
        <w:rPr>
          <w:rFonts w:hint="eastAsia" w:ascii="Times New Roman" w:hAnsi="Times New Roman" w:eastAsia="仿宋_GB2312" w:cs="Times New Roman"/>
          <w:color w:val="000000"/>
          <w:sz w:val="32"/>
          <w:szCs w:val="20"/>
        </w:rPr>
        <w:t xml:space="preserve">号               </w:t>
      </w:r>
      <w:r>
        <w:rPr>
          <w:rFonts w:hint="eastAsia" w:ascii="Times New Roman" w:hAnsi="Times New Roman" w:eastAsia="仿宋_GB2312" w:cs="Times New Roman"/>
          <w:color w:val="000000"/>
          <w:sz w:val="32"/>
          <w:szCs w:val="20"/>
          <w:lang w:val="en-US" w:eastAsia="zh-CN"/>
        </w:rPr>
        <w:t xml:space="preserve"> </w:t>
      </w:r>
      <w:r>
        <w:rPr>
          <w:rFonts w:hint="eastAsia" w:ascii="Times New Roman" w:hAnsi="Times New Roman" w:eastAsia="仿宋_GB2312" w:cs="Times New Roman"/>
          <w:color w:val="000000"/>
          <w:sz w:val="32"/>
          <w:szCs w:val="20"/>
        </w:rPr>
        <w:t xml:space="preserve">  签发人：</w:t>
      </w:r>
      <w:r>
        <w:rPr>
          <w:rFonts w:hint="eastAsia" w:ascii="Times New Roman" w:hAnsi="Times New Roman" w:eastAsia="仿宋_GB2312" w:cs="Times New Roman"/>
          <w:color w:val="000000"/>
          <w:sz w:val="32"/>
          <w:szCs w:val="20"/>
          <w:lang w:eastAsia="zh-CN"/>
        </w:rPr>
        <w:t>李立明</w:t>
      </w:r>
    </w:p>
    <w:p>
      <w:pPr>
        <w:keepNext w:val="0"/>
        <w:keepLines w:val="0"/>
        <w:pageBreakBefore w:val="0"/>
        <w:widowControl w:val="0"/>
        <w:kinsoku/>
        <w:wordWrap w:val="0"/>
        <w:overflowPunct/>
        <w:topLinePunct/>
        <w:autoSpaceDE/>
        <w:autoSpaceDN/>
        <w:bidi w:val="0"/>
        <w:adjustRightInd/>
        <w:snapToGrid/>
        <w:spacing w:line="560" w:lineRule="exact"/>
        <w:ind w:left="0" w:leftChars="0"/>
        <w:jc w:val="both"/>
        <w:textAlignment w:val="auto"/>
        <w:rPr>
          <w:rFonts w:hint="eastAsia"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b/>
          <w:bCs/>
          <w:sz w:val="44"/>
          <w:szCs w:val="44"/>
          <w:lang w:val="en-US" w:eastAsia="zh-CN"/>
        </w:rPr>
      </w:pPr>
    </w:p>
    <w:p>
      <w:pPr>
        <w:pStyle w:val="7"/>
        <w:spacing w:before="0" w:beforeAutospacing="0" w:after="0" w:afterAutospacing="0"/>
        <w:jc w:val="center"/>
        <w:rPr>
          <w:rFonts w:hint="eastAsia"/>
          <w:b/>
          <w:bCs/>
          <w:color w:val="333333"/>
          <w:sz w:val="44"/>
          <w:szCs w:val="44"/>
        </w:rPr>
      </w:pPr>
      <w:r>
        <w:rPr>
          <w:rFonts w:hint="eastAsia" w:ascii="仿宋_GB2312" w:hAnsi="仿宋_GB2312" w:eastAsia="仿宋_GB2312" w:cs="仿宋_GB2312"/>
          <w:color w:val="333333"/>
          <w:sz w:val="32"/>
          <w:szCs w:val="32"/>
          <w:lang w:val="en-US" w:eastAsia="zh-CN"/>
        </w:rPr>
        <w:t xml:space="preserve">                                      </w:t>
      </w:r>
      <w:r>
        <w:rPr>
          <w:rFonts w:hint="eastAsia" w:ascii="仿宋_GB2312" w:hAnsi="仿宋_GB2312" w:eastAsia="仿宋_GB2312" w:cs="仿宋_GB2312"/>
          <w:color w:val="333333"/>
          <w:sz w:val="32"/>
          <w:szCs w:val="32"/>
        </w:rPr>
        <w:t>办理结果</w:t>
      </w:r>
      <w:r>
        <w:rPr>
          <w:rFonts w:hint="eastAsia" w:ascii="仿宋_GB2312" w:hAnsi="仿宋_GB2312" w:eastAsia="仿宋_GB2312" w:cs="仿宋_GB2312"/>
          <w:color w:val="333333"/>
          <w:sz w:val="32"/>
          <w:szCs w:val="32"/>
          <w:lang w:val="en-US" w:eastAsia="zh-CN"/>
        </w:rPr>
        <w:t>:A</w:t>
      </w:r>
    </w:p>
    <w:p>
      <w:pPr>
        <w:pStyle w:val="7"/>
        <w:spacing w:before="0" w:beforeAutospacing="0" w:after="0" w:afterAutospacing="0"/>
        <w:jc w:val="center"/>
        <w:rPr>
          <w:rFonts w:hint="eastAsia" w:ascii="方正小标宋简体" w:hAnsi="方正小标宋简体" w:eastAsia="方正小标宋简体" w:cs="方正小标宋简体"/>
          <w:b w:val="0"/>
          <w:bCs w:val="0"/>
          <w:color w:val="FF0000"/>
          <w:sz w:val="44"/>
          <w:szCs w:val="44"/>
        </w:rPr>
      </w:pPr>
      <w:r>
        <w:rPr>
          <w:rFonts w:hint="eastAsia" w:ascii="方正小标宋简体" w:hAnsi="方正小标宋简体" w:eastAsia="方正小标宋简体" w:cs="方正小标宋简体"/>
          <w:b w:val="0"/>
          <w:bCs w:val="0"/>
          <w:color w:val="333333"/>
          <w:sz w:val="44"/>
          <w:szCs w:val="44"/>
        </w:rPr>
        <w:t>对市</w:t>
      </w:r>
      <w:r>
        <w:rPr>
          <w:rFonts w:hint="eastAsia" w:ascii="方正小标宋简体" w:hAnsi="方正小标宋简体" w:eastAsia="方正小标宋简体" w:cs="方正小标宋简体"/>
          <w:b w:val="0"/>
          <w:bCs w:val="0"/>
          <w:color w:val="333333"/>
          <w:sz w:val="44"/>
          <w:szCs w:val="44"/>
          <w:lang w:eastAsia="zh-CN"/>
        </w:rPr>
        <w:t>政协八</w:t>
      </w:r>
      <w:r>
        <w:rPr>
          <w:rFonts w:hint="eastAsia" w:ascii="方正小标宋简体" w:hAnsi="方正小标宋简体" w:eastAsia="方正小标宋简体" w:cs="方正小标宋简体"/>
          <w:b w:val="0"/>
          <w:bCs w:val="0"/>
          <w:color w:val="333333"/>
          <w:sz w:val="44"/>
          <w:szCs w:val="44"/>
        </w:rPr>
        <w:t>届</w:t>
      </w:r>
      <w:r>
        <w:rPr>
          <w:rFonts w:hint="eastAsia" w:ascii="方正小标宋简体" w:hAnsi="方正小标宋简体" w:eastAsia="方正小标宋简体" w:cs="方正小标宋简体"/>
          <w:b w:val="0"/>
          <w:bCs w:val="0"/>
          <w:color w:val="333333"/>
          <w:sz w:val="44"/>
          <w:szCs w:val="44"/>
          <w:lang w:eastAsia="zh-CN"/>
        </w:rPr>
        <w:t>一</w:t>
      </w:r>
      <w:r>
        <w:rPr>
          <w:rFonts w:hint="eastAsia" w:ascii="方正小标宋简体" w:hAnsi="方正小标宋简体" w:eastAsia="方正小标宋简体" w:cs="方正小标宋简体"/>
          <w:b w:val="0"/>
          <w:bCs w:val="0"/>
          <w:color w:val="333333"/>
          <w:sz w:val="44"/>
          <w:szCs w:val="44"/>
        </w:rPr>
        <w:t>次会议第</w:t>
      </w:r>
      <w:r>
        <w:rPr>
          <w:rFonts w:hint="eastAsia" w:ascii="方正小标宋简体" w:hAnsi="方正小标宋简体" w:eastAsia="方正小标宋简体" w:cs="方正小标宋简体"/>
          <w:b w:val="0"/>
          <w:bCs w:val="0"/>
          <w:color w:val="333333"/>
          <w:sz w:val="44"/>
          <w:szCs w:val="44"/>
          <w:lang w:val="en-US" w:eastAsia="zh-CN"/>
        </w:rPr>
        <w:t>37</w:t>
      </w:r>
      <w:r>
        <w:rPr>
          <w:rFonts w:hint="eastAsia" w:ascii="方正小标宋简体" w:hAnsi="方正小标宋简体" w:eastAsia="方正小标宋简体" w:cs="方正小标宋简体"/>
          <w:b w:val="0"/>
          <w:bCs w:val="0"/>
          <w:color w:val="333333"/>
          <w:sz w:val="44"/>
          <w:szCs w:val="44"/>
        </w:rPr>
        <w:t>号</w:t>
      </w:r>
      <w:r>
        <w:rPr>
          <w:rFonts w:hint="eastAsia" w:ascii="方正小标宋简体" w:hAnsi="方正小标宋简体" w:eastAsia="方正小标宋简体" w:cs="方正小标宋简体"/>
          <w:b w:val="0"/>
          <w:bCs w:val="0"/>
          <w:color w:val="333333"/>
          <w:sz w:val="44"/>
          <w:szCs w:val="44"/>
          <w:lang w:eastAsia="zh-CN"/>
        </w:rPr>
        <w:t>提案</w:t>
      </w:r>
      <w:r>
        <w:rPr>
          <w:rFonts w:hint="eastAsia" w:ascii="方正小标宋简体" w:hAnsi="方正小标宋简体" w:eastAsia="方正小标宋简体" w:cs="方正小标宋简体"/>
          <w:b w:val="0"/>
          <w:bCs w:val="0"/>
          <w:color w:val="333333"/>
          <w:sz w:val="44"/>
          <w:szCs w:val="44"/>
        </w:rPr>
        <w:t>的答复</w:t>
      </w:r>
    </w:p>
    <w:p>
      <w:pPr>
        <w:pStyle w:val="7"/>
        <w:spacing w:before="0" w:beforeAutospacing="0" w:after="0" w:afterAutospacing="0"/>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pP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民进总支、李武强、张晓娟委员：</w:t>
      </w:r>
    </w:p>
    <w:p>
      <w:pPr>
        <w:pStyle w:val="11"/>
        <w:spacing w:line="360" w:lineRule="auto"/>
        <w:ind w:firstLine="640"/>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pP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您提出的“关于提升我市居家养老服务的建议”提案收悉。现答复如下：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highlight w:val="none"/>
          <w:lang w:val="en-US" w:eastAsia="zh-CN"/>
        </w:rPr>
      </w:pPr>
      <w:r>
        <w:rPr>
          <w:rFonts w:hint="eastAsia" w:ascii="黑体" w:hAnsi="黑体" w:eastAsia="黑体" w:cs="黑体"/>
          <w:b w:val="0"/>
          <w:bCs w:val="0"/>
          <w:color w:val="auto"/>
          <w:w w:val="100"/>
          <w:kern w:val="2"/>
          <w:position w:val="0"/>
          <w:sz w:val="32"/>
          <w:szCs w:val="32"/>
          <w:highlight w:val="none"/>
          <w:shd w:val="clear" w:color="auto" w:fill="auto"/>
          <w:lang w:val="en-US" w:eastAsia="zh-CN" w:bidi="ar-SA"/>
        </w:rPr>
        <w:t>一是高点谋划布局，</w:t>
      </w:r>
      <w:r>
        <w:rPr>
          <w:rFonts w:hint="eastAsia" w:ascii="黑体" w:hAnsi="黑体" w:eastAsia="黑体" w:cs="黑体"/>
          <w:b w:val="0"/>
          <w:bCs w:val="0"/>
          <w:sz w:val="32"/>
          <w:szCs w:val="32"/>
          <w:highlight w:val="none"/>
          <w:lang w:val="en-US" w:eastAsia="zh-CN"/>
        </w:rPr>
        <w:t>强化组织保障。</w:t>
      </w:r>
      <w:r>
        <w:rPr>
          <w:rFonts w:hint="eastAsia" w:ascii="仿宋_GB2312" w:hAnsi="仿宋_GB2312" w:eastAsia="仿宋_GB2312" w:cs="仿宋_GB2312"/>
          <w:sz w:val="32"/>
          <w:szCs w:val="40"/>
          <w:lang w:val="en-US" w:eastAsia="zh-CN"/>
        </w:rPr>
        <w:t>市委、市政府高度重视居家社区养老服务发展，将其列入政府重要议事日程，纳入全市经济社会发展总体规划。成立了由市委书记和市长任双组长、</w:t>
      </w:r>
      <w:r>
        <w:rPr>
          <w:rFonts w:hint="eastAsia" w:ascii="仿宋_GB2312" w:hAnsi="仿宋_GB2312" w:eastAsia="仿宋_GB2312" w:cs="仿宋_GB2312"/>
          <w:snapToGrid w:val="0"/>
          <w:color w:val="000000"/>
          <w:spacing w:val="6"/>
          <w:kern w:val="2"/>
          <w:sz w:val="32"/>
          <w:szCs w:val="32"/>
          <w:highlight w:val="none"/>
          <w:lang w:val="en-US" w:eastAsia="zh-CN" w:bidi="ar-SA"/>
        </w:rPr>
        <w:t>8个县（市）区委书记、26个市直单位为成员</w:t>
      </w:r>
      <w:r>
        <w:rPr>
          <w:rFonts w:hint="eastAsia" w:ascii="仿宋_GB2312" w:hAnsi="仿宋_GB2312" w:eastAsia="仿宋_GB2312" w:cs="仿宋_GB2312"/>
          <w:sz w:val="32"/>
          <w:szCs w:val="40"/>
          <w:lang w:val="en-US" w:eastAsia="zh-CN"/>
        </w:rPr>
        <w:t>的养老服务</w:t>
      </w:r>
      <w:r>
        <w:rPr>
          <w:rFonts w:hint="eastAsia" w:ascii="仿宋_GB2312" w:hAnsi="仿宋_GB2312" w:eastAsia="仿宋_GB2312" w:cs="仿宋_GB2312"/>
          <w:snapToGrid w:val="0"/>
          <w:color w:val="000000"/>
          <w:spacing w:val="6"/>
          <w:kern w:val="2"/>
          <w:sz w:val="32"/>
          <w:szCs w:val="32"/>
          <w:highlight w:val="none"/>
          <w:lang w:val="en-US" w:eastAsia="zh-CN" w:bidi="ar-SA"/>
        </w:rPr>
        <w:t>工作领导小组，专项谋划、专班推进，形成市、县、乡、村“四级书记”抓养老的工作格局。</w:t>
      </w:r>
      <w:r>
        <w:rPr>
          <w:rFonts w:hint="eastAsia" w:ascii="黑体" w:hAnsi="黑体" w:eastAsia="黑体" w:cs="黑体"/>
          <w:snapToGrid w:val="0"/>
          <w:color w:val="000000"/>
          <w:spacing w:val="6"/>
          <w:kern w:val="2"/>
          <w:sz w:val="32"/>
          <w:szCs w:val="32"/>
          <w:highlight w:val="none"/>
          <w:lang w:val="en-US" w:eastAsia="zh-CN" w:bidi="ar-SA"/>
        </w:rPr>
        <w:t>二是</w:t>
      </w:r>
      <w:r>
        <w:rPr>
          <w:rFonts w:hint="eastAsia" w:ascii="黑体" w:hAnsi="黑体" w:eastAsia="黑体" w:cs="黑体"/>
          <w:b w:val="0"/>
          <w:bCs w:val="0"/>
          <w:color w:val="auto"/>
          <w:w w:val="100"/>
          <w:kern w:val="2"/>
          <w:position w:val="0"/>
          <w:sz w:val="32"/>
          <w:szCs w:val="32"/>
          <w:highlight w:val="none"/>
          <w:shd w:val="clear" w:color="auto" w:fill="auto"/>
          <w:lang w:val="en-US" w:eastAsia="zh-CN" w:bidi="ar-SA"/>
        </w:rPr>
        <w:t>完善政策配套，健全服务</w:t>
      </w:r>
      <w:r>
        <w:rPr>
          <w:rFonts w:hint="eastAsia" w:ascii="黑体" w:hAnsi="黑体" w:eastAsia="黑体" w:cs="黑体"/>
          <w:b w:val="0"/>
          <w:bCs w:val="0"/>
          <w:sz w:val="32"/>
          <w:szCs w:val="32"/>
          <w:highlight w:val="none"/>
          <w:lang w:val="en-US" w:eastAsia="zh-CN"/>
        </w:rPr>
        <w:t>机制。</w:t>
      </w:r>
      <w:r>
        <w:rPr>
          <w:rFonts w:hint="eastAsia" w:ascii="仿宋_GB2312" w:hAnsi="仿宋_GB2312" w:eastAsia="仿宋_GB2312" w:cs="仿宋_GB2312"/>
          <w:sz w:val="32"/>
          <w:szCs w:val="32"/>
          <w:highlight w:val="none"/>
          <w:lang w:val="en-US" w:eastAsia="zh-CN"/>
        </w:rPr>
        <w:t>我市“1+N”政策制度标准体系已出台10余个文件，先后以市委、</w:t>
      </w: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CN" w:bidi="ar-SA"/>
        </w:rPr>
        <w:t>市政府名义出台了</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《中共三门峡市委 三门峡市人民政府关于推进养老服务发展的实施意见》</w:t>
      </w: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CN" w:bidi="ar-SA"/>
        </w:rPr>
        <w:t>，联合</w:t>
      </w:r>
      <w:r>
        <w:rPr>
          <w:rFonts w:hint="eastAsia" w:ascii="仿宋_GB2312" w:hAnsi="仿宋_GB2312" w:eastAsia="仿宋_GB2312" w:cs="仿宋_GB2312"/>
          <w:kern w:val="2"/>
          <w:sz w:val="32"/>
          <w:szCs w:val="32"/>
          <w:highlight w:val="none"/>
          <w:lang w:val="en-US" w:eastAsia="zh-CN" w:bidi="ar-SA"/>
        </w:rPr>
        <w:t>相关部门出台了</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加快养老服务体系建设“三个清单”》《加快推进居家社区养老服务发展行动方案（2022-2023年）》《三门峡市社区养老服务设施配建移交管理办法》《关于规范城镇社区（街道）养老服务设施建设管理的意见》《关于落实“人人持证、技能河南”建设目标任务加强养老服务人才队伍建设工作方案》《关于开展家庭养老床位建设的实施方案》《关于做好“十四五”特殊困难老年人家庭适老化改造工作的通知》</w:t>
      </w: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CN" w:bidi="ar-SA"/>
        </w:rPr>
        <w:t>《关于建立健全养老服务综合监管制度促进养老服务高质量发展的通知》</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等规范性文件，</w:t>
      </w: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CN" w:bidi="ar-SA"/>
        </w:rPr>
        <w:t>同时，</w:t>
      </w: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 w:eastAsia="zh-CN" w:bidi="ar-SA"/>
        </w:rPr>
        <w:t>编制了三门峡市</w:t>
      </w: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CN" w:bidi="ar-SA"/>
        </w:rPr>
        <w:t>《“十四五”养老服务体</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系和</w:t>
      </w:r>
      <w:r>
        <w:rPr>
          <w:rFonts w:hint="eastAsia" w:ascii="仿宋_GB2312" w:hAnsi="仿宋_GB2312" w:eastAsia="仿宋_GB2312" w:cs="仿宋_GB2312"/>
          <w:color w:val="auto"/>
          <w:w w:val="100"/>
          <w:kern w:val="2"/>
          <w:position w:val="0"/>
          <w:sz w:val="32"/>
          <w:szCs w:val="32"/>
          <w:highlight w:val="none"/>
          <w:shd w:val="clear" w:color="auto" w:fill="auto"/>
          <w:lang w:val="en" w:eastAsia="zh-CN" w:bidi="ar-SA"/>
        </w:rPr>
        <w:t>康养产业</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规划》</w:t>
      </w:r>
      <w:r>
        <w:rPr>
          <w:rFonts w:hint="eastAsia" w:hAnsi="仿宋_GB2312" w:cs="仿宋_GB2312"/>
          <w:color w:val="auto"/>
          <w:w w:val="100"/>
          <w:kern w:val="2"/>
          <w:position w:val="0"/>
          <w:sz w:val="32"/>
          <w:szCs w:val="32"/>
          <w:highlight w:val="none"/>
          <w:shd w:val="clear" w:color="auto" w:fill="auto"/>
          <w:lang w:val="en-US" w:eastAsia="zh-CN" w:bidi="ar-SA"/>
        </w:rPr>
        <w:t>，</w:t>
      </w:r>
      <w:r>
        <w:rPr>
          <w:rFonts w:hint="eastAsia" w:ascii="仿宋_GB2312" w:hAnsi="仿宋_GB2312" w:eastAsia="仿宋_GB2312" w:cs="仿宋_GB2312"/>
          <w:sz w:val="32"/>
          <w:szCs w:val="40"/>
          <w:lang w:val="en-US" w:eastAsia="zh-CN"/>
        </w:rPr>
        <w:t>绘就了我市“十四五”养老服务的发展蓝图。</w:t>
      </w:r>
      <w:r>
        <w:rPr>
          <w:rFonts w:hint="eastAsia" w:ascii="黑体" w:hAnsi="黑体" w:eastAsia="黑体" w:cs="黑体"/>
          <w:b w:val="0"/>
          <w:bCs w:val="0"/>
          <w:sz w:val="32"/>
          <w:szCs w:val="32"/>
          <w:highlight w:val="none"/>
          <w:lang w:val="en-US" w:eastAsia="zh-CN"/>
        </w:rPr>
        <w:t>三是加大财政投入，优化发展环境。</w:t>
      </w:r>
      <w:r>
        <w:rPr>
          <w:rFonts w:hint="eastAsia" w:ascii="仿宋_GB2312" w:hAnsi="仿宋_GB2312" w:eastAsia="仿宋_GB2312" w:cs="仿宋_GB2312"/>
          <w:b w:val="0"/>
          <w:bCs w:val="0"/>
          <w:sz w:val="32"/>
          <w:szCs w:val="32"/>
          <w:lang w:val="en-US" w:eastAsia="zh-CN"/>
        </w:rPr>
        <w:t>我市</w:t>
      </w:r>
      <w:r>
        <w:rPr>
          <w:rFonts w:hint="eastAsia" w:ascii="仿宋_GB2312" w:hAnsi="Times New Roman" w:eastAsia="仿宋_GB2312" w:cs="Times New Roman"/>
          <w:kern w:val="32"/>
          <w:sz w:val="32"/>
          <w:szCs w:val="24"/>
          <w:lang w:val="en-US" w:eastAsia="zh-CN" w:bidi="ar-SA"/>
        </w:rPr>
        <w:t>将不低于55%的社会福利事业的彩票公益金用于支持发展养老事业。同时，建立更加完善的养老服务补贴制度，对</w:t>
      </w:r>
      <w:r>
        <w:rPr>
          <w:rFonts w:hint="eastAsia" w:ascii="Times New Roman" w:hAnsi="Times New Roman" w:eastAsia="仿宋_GB2312" w:cs="Times New Roman"/>
          <w:spacing w:val="20"/>
          <w:sz w:val="32"/>
        </w:rPr>
        <w:t>城市社区老年人日间照料中心、农村幸福院每年</w:t>
      </w:r>
      <w:r>
        <w:rPr>
          <w:rFonts w:hint="eastAsia" w:ascii="Times New Roman" w:hAnsi="Times New Roman" w:eastAsia="仿宋_GB2312" w:cs="Times New Roman"/>
          <w:spacing w:val="20"/>
          <w:sz w:val="32"/>
          <w:lang w:eastAsia="zh-CN"/>
        </w:rPr>
        <w:t>给予</w:t>
      </w:r>
      <w:r>
        <w:rPr>
          <w:rFonts w:hint="eastAsia" w:ascii="Times New Roman" w:hAnsi="Times New Roman" w:eastAsia="仿宋_GB2312" w:cs="Times New Roman"/>
          <w:spacing w:val="20"/>
          <w:sz w:val="32"/>
        </w:rPr>
        <w:t>2万元运营补贴</w:t>
      </w:r>
      <w:r>
        <w:rPr>
          <w:rFonts w:hint="eastAsia" w:ascii="Times New Roman" w:hAnsi="Times New Roman" w:eastAsia="仿宋_GB2312" w:cs="Times New Roman"/>
          <w:spacing w:val="20"/>
          <w:sz w:val="32"/>
          <w:lang w:eastAsia="zh-CN"/>
        </w:rPr>
        <w:t>；对</w:t>
      </w:r>
      <w:r>
        <w:rPr>
          <w:rFonts w:hint="eastAsia" w:ascii="仿宋_GB2312" w:hAnsi="仿宋" w:eastAsia="仿宋_GB2312" w:cs="仿宋"/>
          <w:b w:val="0"/>
          <w:bCs w:val="0"/>
          <w:color w:val="auto"/>
          <w:kern w:val="2"/>
          <w:sz w:val="32"/>
          <w:szCs w:val="32"/>
          <w:lang w:val="en-US" w:eastAsia="zh-CN" w:bidi="ar-SA"/>
        </w:rPr>
        <w:t>养老服务机构获得等级评定的，按照五级5万元、四级4万元、三级3万元、二级2万元、一级1万元的标准给予一次性奖补；</w:t>
      </w:r>
      <w:r>
        <w:rPr>
          <w:rFonts w:hint="eastAsia" w:ascii="仿宋_GB2312" w:hAnsi="Times New Roman" w:eastAsia="仿宋_GB2312" w:cs="Times New Roman"/>
          <w:b w:val="0"/>
          <w:bCs w:val="0"/>
          <w:kern w:val="2"/>
          <w:sz w:val="32"/>
          <w:szCs w:val="32"/>
          <w:lang w:val="en-US" w:eastAsia="zh-CN" w:bidi="ar-SA"/>
        </w:rPr>
        <w:t>对入住养老服务机构的老人，按照自理老人每人每月100元、半失能老人每人每月150元、全失能老人每人每月300元的标准发放养老服务补贴，</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从明确</w:t>
      </w: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CN" w:bidi="ar-SA"/>
        </w:rPr>
        <w:t>任务、政策扶持、资金投入、财政补贴等方面，大力支持全市养老服务业发展。</w:t>
      </w:r>
      <w:r>
        <w:rPr>
          <w:rFonts w:hint="eastAsia" w:ascii="黑体" w:hAnsi="黑体" w:eastAsia="黑体" w:cs="黑体"/>
          <w:color w:val="auto"/>
          <w:w w:val="100"/>
          <w:kern w:val="2"/>
          <w:position w:val="0"/>
          <w:sz w:val="32"/>
          <w:szCs w:val="32"/>
          <w:highlight w:val="none"/>
          <w:u w:val="none" w:color="000000"/>
          <w:shd w:val="clear" w:color="auto" w:fill="auto"/>
          <w:lang w:val="en-US" w:eastAsia="zh-CN" w:bidi="ar-SA"/>
        </w:rPr>
        <w:t>四是</w:t>
      </w:r>
      <w:r>
        <w:rPr>
          <w:rFonts w:hint="eastAsia" w:ascii="黑体" w:hAnsi="黑体" w:eastAsia="黑体" w:cs="黑体"/>
          <w:b w:val="0"/>
          <w:bCs w:val="0"/>
          <w:sz w:val="32"/>
          <w:szCs w:val="32"/>
          <w:highlight w:val="none"/>
          <w:lang w:val="en-US" w:eastAsia="zh-CN"/>
        </w:rPr>
        <w:t>聚焦老有所养，加快设施供给。</w:t>
      </w:r>
      <w:r>
        <w:rPr>
          <w:rFonts w:hint="eastAsia" w:ascii="仿宋_GB2312" w:hAnsi="仿宋_GB2312" w:eastAsia="仿宋_GB2312" w:cs="仿宋_GB2312"/>
          <w:sz w:val="32"/>
          <w:szCs w:val="40"/>
          <w:lang w:val="en-US" w:eastAsia="zh-CN"/>
        </w:rPr>
        <w:t>按照城乡统筹、兜住底线、普惠可及的要求，加快补齐养老服务设施短板，全面提升保障水平。2022年，全市</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建成县级特困供养机构7个、街道综合养老服务中心12个、社区日间照料中心167个；</w:t>
      </w:r>
      <w:r>
        <w:rPr>
          <w:rFonts w:hint="eastAsia" w:ascii="仿宋_GB2312" w:hAnsi="仿宋_GB2312" w:eastAsia="仿宋_GB2312" w:cs="仿宋_GB2312"/>
          <w:color w:val="auto"/>
          <w:w w:val="100"/>
          <w:kern w:val="2"/>
          <w:position w:val="0"/>
          <w:sz w:val="32"/>
          <w:szCs w:val="32"/>
          <w:highlight w:val="none"/>
          <w:shd w:val="clear" w:color="auto" w:fill="auto"/>
          <w:lang w:val="en" w:eastAsia="zh-CN" w:bidi="ar-SA"/>
        </w:rPr>
        <w:t>建成</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1个市级智慧养老服务综合平台和8</w:t>
      </w:r>
      <w:r>
        <w:rPr>
          <w:rFonts w:hint="eastAsia" w:ascii="仿宋_GB2312" w:hAnsi="仿宋_GB2312" w:eastAsia="仿宋_GB2312" w:cs="仿宋_GB2312"/>
          <w:color w:val="auto"/>
          <w:w w:val="100"/>
          <w:kern w:val="2"/>
          <w:position w:val="0"/>
          <w:sz w:val="32"/>
          <w:szCs w:val="32"/>
          <w:highlight w:val="none"/>
          <w:shd w:val="clear" w:color="auto" w:fill="auto"/>
          <w:lang w:val="en" w:eastAsia="zh-CN" w:bidi="ar-SA"/>
        </w:rPr>
        <w:t>个县级</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智慧养老服务应用平台，老年人入网人数达31万人，全市街道社区养老服务设施实现全覆盖，“15分钟养老服务圈”基本形成，</w:t>
      </w:r>
      <w:r>
        <w:rPr>
          <w:rFonts w:hint="eastAsia" w:ascii="仿宋_GB2312" w:hAnsi="仿宋_GB2312" w:eastAsia="仿宋_GB2312" w:cs="仿宋_GB2312"/>
          <w:color w:val="auto"/>
          <w:w w:val="100"/>
          <w:kern w:val="2"/>
          <w:position w:val="0"/>
          <w:sz w:val="32"/>
          <w:szCs w:val="32"/>
          <w:highlight w:val="none"/>
          <w:shd w:val="clear" w:color="auto" w:fill="auto"/>
          <w:lang w:val="en" w:eastAsia="zh-CN" w:bidi="ar-SA"/>
        </w:rPr>
        <w:t>市、县（区）、街道、社区四级养老服务体系已</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建立。</w:t>
      </w:r>
      <w:r>
        <w:rPr>
          <w:rFonts w:hint="eastAsia" w:ascii="仿宋_GB2312" w:hAnsi="仿宋_GB2312" w:eastAsia="仿宋_GB2312" w:cs="仿宋_GB2312"/>
          <w:sz w:val="32"/>
          <w:szCs w:val="40"/>
          <w:lang w:val="en-US" w:eastAsia="zh-CN"/>
        </w:rPr>
        <w:t>2023年，困难老年人家庭适老化改造工作被列入市重点民生实事,我市</w:t>
      </w:r>
      <w:r>
        <w:rPr>
          <w:rFonts w:hint="eastAsia" w:ascii="仿宋_GB2312" w:hAnsi="仿宋_GB2312" w:eastAsia="仿宋_GB2312" w:cs="仿宋_GB2312"/>
          <w:kern w:val="2"/>
          <w:sz w:val="32"/>
          <w:szCs w:val="32"/>
          <w:highlight w:val="none"/>
          <w:lang w:val="en-US" w:eastAsia="zh-CN" w:bidi="ar-SA"/>
        </w:rPr>
        <w:t>累计投入资金440万元，完成特殊困难老年人家庭适老化改造1300户，超额完成省定任务，完成率达162.5%。</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在全市范围内开展家庭养老床位试点，自主实施家庭养老床位建设1000张。</w:t>
      </w:r>
      <w:r>
        <w:rPr>
          <w:rFonts w:hint="eastAsia" w:ascii="仿宋_GB2312" w:hAnsi="仿宋_GB2312" w:eastAsia="仿宋_GB2312" w:cs="仿宋_GB2312"/>
          <w:sz w:val="32"/>
          <w:szCs w:val="40"/>
          <w:lang w:val="en-US" w:eastAsia="zh-CN"/>
        </w:rPr>
        <w:t>实施特困人员供养服务设施（敬老院）改造提升工程三年行动计划，全市69所乡镇敬老院全部升级改造完成，今年逐步推动42家（即60%）乡镇特困供养服务设施（敬老院）转型为区域综合养老服务中心。</w:t>
      </w:r>
      <w:r>
        <w:rPr>
          <w:rFonts w:hint="eastAsia" w:ascii="黑体" w:hAnsi="黑体" w:eastAsia="黑体" w:cs="黑体"/>
          <w:b w:val="0"/>
          <w:bCs w:val="0"/>
          <w:color w:val="auto"/>
          <w:w w:val="100"/>
          <w:kern w:val="2"/>
          <w:position w:val="0"/>
          <w:sz w:val="32"/>
          <w:szCs w:val="32"/>
          <w:highlight w:val="none"/>
          <w:u w:val="none" w:color="000000"/>
          <w:shd w:val="clear" w:color="auto" w:fill="auto"/>
          <w:lang w:val="en-US" w:eastAsia="zh-CN" w:bidi="ar-SA"/>
        </w:rPr>
        <w:t>五是加强队伍建设，促进人才培育。</w:t>
      </w:r>
      <w:r>
        <w:rPr>
          <w:rFonts w:hint="eastAsia" w:ascii="仿宋_GB2312" w:hAnsi="仿宋_GB2312" w:eastAsia="仿宋_GB2312" w:cs="仿宋_GB2312"/>
          <w:sz w:val="32"/>
          <w:szCs w:val="40"/>
          <w:lang w:val="en-US" w:eastAsia="zh-CN"/>
        </w:rPr>
        <w:t>积极打造三门峡养老服务人才“蓄水池”，建立实训基地5个，</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1个获得省级养老服务人才培养基地。</w:t>
      </w:r>
      <w:r>
        <w:rPr>
          <w:rFonts w:hint="eastAsia" w:ascii="仿宋_GB2312" w:hAnsi="仿宋_GB2312" w:eastAsia="仿宋_GB2312" w:cs="仿宋_GB2312"/>
          <w:b w:val="0"/>
          <w:bCs w:val="0"/>
          <w:kern w:val="2"/>
          <w:sz w:val="32"/>
          <w:szCs w:val="32"/>
          <w:highlight w:val="none"/>
          <w:lang w:val="en-US" w:eastAsia="zh-CN" w:bidi="ar-SA"/>
        </w:rPr>
        <w:t>今年以来，借助“人人持证、技能河南”东风，累计培训养老服务人员1570人次，其中，新增养老技能人才483人，新增高技能人才7人。</w:t>
      </w:r>
      <w:r>
        <w:rPr>
          <w:rFonts w:hint="eastAsia" w:ascii="仿宋_GB2312" w:hAnsi="仿宋_GB2312" w:eastAsia="仿宋_GB2312" w:cs="仿宋_GB2312"/>
          <w:b w:val="0"/>
          <w:bCs w:val="0"/>
          <w:color w:val="auto"/>
          <w:w w:val="100"/>
          <w:kern w:val="2"/>
          <w:position w:val="0"/>
          <w:sz w:val="32"/>
          <w:szCs w:val="32"/>
          <w:highlight w:val="none"/>
          <w:u w:val="none" w:color="000000"/>
          <w:shd w:val="clear" w:color="auto" w:fill="auto"/>
          <w:lang w:val="en-US" w:eastAsia="zh-CN" w:bidi="ar-SA"/>
        </w:rPr>
        <w:t>连续两年开展养老护理职业技能大赛，授予一等奖获得者“五一”劳动奖章和全市“技术能手”称号，同时，</w:t>
      </w:r>
      <w:r>
        <w:rPr>
          <w:rFonts w:hint="eastAsia" w:ascii="仿宋_GB2312" w:hAnsi="仿宋_GB2312" w:eastAsia="仿宋_GB2312" w:cs="仿宋_GB2312"/>
          <w:b w:val="0"/>
          <w:bCs w:val="0"/>
          <w:kern w:val="2"/>
          <w:sz w:val="32"/>
          <w:szCs w:val="32"/>
          <w:highlight w:val="none"/>
          <w:lang w:val="en-US" w:eastAsia="zh-CN" w:bidi="ar-SA"/>
        </w:rPr>
        <w:t>选拔优秀技术人才参加全省养老护理职业技能大赛，其中有2人荣获省赛三等奖，我市荣获优秀组织单位奖。</w:t>
      </w:r>
      <w:r>
        <w:rPr>
          <w:rFonts w:hint="eastAsia" w:ascii="黑体" w:hAnsi="黑体" w:eastAsia="黑体" w:cs="黑体"/>
          <w:b w:val="0"/>
          <w:bCs w:val="0"/>
          <w:color w:val="auto"/>
          <w:w w:val="100"/>
          <w:kern w:val="2"/>
          <w:position w:val="0"/>
          <w:sz w:val="32"/>
          <w:szCs w:val="32"/>
          <w:highlight w:val="none"/>
          <w:u w:val="none" w:color="000000"/>
          <w:shd w:val="clear" w:color="auto" w:fill="auto"/>
          <w:lang w:val="en-US" w:eastAsia="zh-CN" w:bidi="ar-SA"/>
        </w:rPr>
        <w:t>六是深化体制创新，提升服务品质。</w:t>
      </w:r>
      <w:r>
        <w:rPr>
          <w:rFonts w:hint="default" w:ascii="Times New Roman" w:hAnsi="Times New Roman" w:eastAsia="仿宋_GB2312" w:cs="Times New Roman"/>
          <w:b w:val="0"/>
          <w:bCs w:val="0"/>
          <w:color w:val="auto"/>
          <w:sz w:val="32"/>
          <w:szCs w:val="32"/>
          <w:highlight w:val="none"/>
          <w:lang w:val="en" w:eastAsia="zh-CN"/>
        </w:rPr>
        <w:t>探索“以大带小”模式</w:t>
      </w:r>
      <w:r>
        <w:rPr>
          <w:rFonts w:hint="eastAsia" w:ascii="Times New Roman" w:hAnsi="Times New Roman" w:eastAsia="仿宋_GB2312" w:cs="Times New Roman"/>
          <w:b w:val="0"/>
          <w:bCs w:val="0"/>
          <w:color w:val="auto"/>
          <w:sz w:val="32"/>
          <w:szCs w:val="32"/>
          <w:highlight w:val="none"/>
          <w:lang w:val="en" w:eastAsia="zh-CN"/>
        </w:rPr>
        <w:t>，</w:t>
      </w:r>
      <w:r>
        <w:rPr>
          <w:rFonts w:hint="eastAsia" w:ascii="Times New Roman" w:hAnsi="Times New Roman" w:eastAsia="仿宋_GB2312" w:cs="Times New Roman"/>
          <w:b w:val="0"/>
          <w:bCs w:val="0"/>
          <w:color w:val="auto"/>
          <w:sz w:val="32"/>
          <w:szCs w:val="32"/>
          <w:lang w:val="en" w:eastAsia="zh-CN"/>
        </w:rPr>
        <w:t>以</w:t>
      </w:r>
      <w:r>
        <w:rPr>
          <w:rFonts w:hint="eastAsia" w:ascii="宋体" w:hAnsi="宋体" w:eastAsia="仿宋_GB2312" w:cs="仿宋_GB2312"/>
          <w:color w:val="000000"/>
          <w:sz w:val="32"/>
          <w:szCs w:val="32"/>
          <w:lang w:eastAsia="zh-CN"/>
        </w:rPr>
        <w:t>义马市泰山寿康公寓</w:t>
      </w:r>
      <w:r>
        <w:rPr>
          <w:rFonts w:hint="eastAsia" w:ascii="Times New Roman" w:hAnsi="Times New Roman" w:eastAsia="仿宋_GB2312" w:cs="Times New Roman"/>
          <w:b w:val="0"/>
          <w:bCs w:val="0"/>
          <w:color w:val="auto"/>
          <w:sz w:val="32"/>
          <w:szCs w:val="32"/>
          <w:lang w:val="en" w:eastAsia="zh-CN"/>
        </w:rPr>
        <w:t>为试点，</w:t>
      </w:r>
      <w:r>
        <w:rPr>
          <w:rFonts w:hint="eastAsia" w:ascii="宋体" w:hAnsi="宋体" w:eastAsia="仿宋_GB2312" w:cs="仿宋_GB2312"/>
          <w:color w:val="000000"/>
          <w:sz w:val="32"/>
          <w:szCs w:val="32"/>
          <w:lang w:eastAsia="zh-CN"/>
        </w:rPr>
        <w:t>借助地理位置优势带动了周边</w:t>
      </w:r>
      <w:r>
        <w:rPr>
          <w:rFonts w:hint="eastAsia" w:ascii="宋体" w:hAnsi="宋体" w:eastAsia="仿宋_GB2312" w:cs="仿宋_GB2312"/>
          <w:color w:val="000000"/>
          <w:sz w:val="32"/>
          <w:szCs w:val="32"/>
          <w:lang w:val="en-US" w:eastAsia="zh-CN"/>
        </w:rPr>
        <w:t>10家社区老年人日间照料中心开展运营服务，</w:t>
      </w:r>
      <w:r>
        <w:rPr>
          <w:rFonts w:hint="default" w:ascii="Times New Roman" w:hAnsi="Times New Roman" w:eastAsia="仿宋_GB2312" w:cs="Times New Roman"/>
          <w:b w:val="0"/>
          <w:bCs w:val="0"/>
          <w:color w:val="auto"/>
          <w:sz w:val="32"/>
          <w:szCs w:val="32"/>
          <w:highlight w:val="none"/>
          <w:lang w:val="en" w:eastAsia="zh-CN"/>
        </w:rPr>
        <w:t>让小中心成为大中心的“前哨”，并依托大中心带动小中心，</w:t>
      </w:r>
      <w:r>
        <w:rPr>
          <w:rFonts w:hint="default" w:ascii="Times New Roman" w:hAnsi="Times New Roman" w:eastAsia="仿宋_GB2312" w:cs="Times New Roman"/>
          <w:b w:val="0"/>
          <w:bCs w:val="0"/>
          <w:color w:val="auto"/>
          <w:sz w:val="32"/>
          <w:szCs w:val="32"/>
          <w:highlight w:val="none"/>
          <w:lang w:val="en-US" w:eastAsia="zh-CN"/>
        </w:rPr>
        <w:t>实现</w:t>
      </w:r>
      <w:r>
        <w:rPr>
          <w:rFonts w:hint="eastAsia" w:ascii="Times New Roman" w:hAnsi="Times New Roman" w:eastAsia="仿宋_GB2312" w:cs="Times New Roman"/>
          <w:b w:val="0"/>
          <w:bCs w:val="0"/>
          <w:color w:val="auto"/>
          <w:sz w:val="32"/>
          <w:szCs w:val="32"/>
          <w:highlight w:val="none"/>
          <w:lang w:val="en-US" w:eastAsia="zh-CN"/>
        </w:rPr>
        <w:t>互联互通，打造“15分钟养老服务圈”；</w:t>
      </w:r>
      <w:r>
        <w:rPr>
          <w:rFonts w:hint="default" w:ascii="Times New Roman" w:hAnsi="Times New Roman" w:eastAsia="仿宋_GB2312" w:cs="Times New Roman"/>
          <w:b w:val="0"/>
          <w:bCs w:val="0"/>
          <w:color w:val="auto"/>
          <w:sz w:val="32"/>
          <w:szCs w:val="32"/>
          <w:lang w:val="en" w:eastAsia="zh-CN"/>
        </w:rPr>
        <w:t>探索公建民营模式</w:t>
      </w:r>
      <w:r>
        <w:rPr>
          <w:rFonts w:hint="eastAsia" w:ascii="Times New Roman" w:hAnsi="Times New Roman" w:eastAsia="仿宋_GB2312" w:cs="Times New Roman"/>
          <w:b w:val="0"/>
          <w:bCs w:val="0"/>
          <w:color w:val="auto"/>
          <w:sz w:val="32"/>
          <w:szCs w:val="32"/>
          <w:lang w:val="en" w:eastAsia="zh-CN"/>
        </w:rPr>
        <w:t>，</w:t>
      </w:r>
      <w:r>
        <w:rPr>
          <w:rFonts w:hint="default" w:ascii="Times New Roman" w:hAnsi="Times New Roman" w:eastAsia="仿宋_GB2312" w:cs="Times New Roman"/>
          <w:b w:val="0"/>
          <w:bCs w:val="0"/>
          <w:color w:val="auto"/>
          <w:sz w:val="32"/>
          <w:szCs w:val="32"/>
          <w:lang w:val="en" w:eastAsia="zh-CN"/>
        </w:rPr>
        <w:t>通过</w:t>
      </w:r>
      <w:r>
        <w:rPr>
          <w:rFonts w:hint="eastAsia" w:ascii="Times New Roman" w:hAnsi="Times New Roman" w:eastAsia="仿宋_GB2312" w:cs="Times New Roman"/>
          <w:b w:val="0"/>
          <w:bCs w:val="0"/>
          <w:color w:val="auto"/>
          <w:sz w:val="32"/>
          <w:szCs w:val="32"/>
          <w:lang w:val="en" w:eastAsia="zh-CN"/>
        </w:rPr>
        <w:t>公开招标、减免租金</w:t>
      </w:r>
      <w:r>
        <w:rPr>
          <w:rFonts w:hint="default" w:ascii="Times New Roman" w:hAnsi="Times New Roman" w:eastAsia="仿宋_GB2312" w:cs="Times New Roman"/>
          <w:b w:val="0"/>
          <w:bCs w:val="0"/>
          <w:color w:val="auto"/>
          <w:sz w:val="32"/>
          <w:szCs w:val="32"/>
          <w:lang w:val="en" w:eastAsia="zh-CN"/>
        </w:rPr>
        <w:t>、购买服务、给予补贴</w:t>
      </w:r>
      <w:r>
        <w:rPr>
          <w:rFonts w:hint="eastAsia" w:ascii="Times New Roman" w:hAnsi="Times New Roman" w:eastAsia="仿宋_GB2312" w:cs="Times New Roman"/>
          <w:b w:val="0"/>
          <w:bCs w:val="0"/>
          <w:color w:val="auto"/>
          <w:sz w:val="32"/>
          <w:szCs w:val="32"/>
          <w:lang w:val="en" w:eastAsia="zh-CN"/>
        </w:rPr>
        <w:t>、完善配套</w:t>
      </w:r>
      <w:r>
        <w:rPr>
          <w:rFonts w:hint="default" w:ascii="Times New Roman" w:hAnsi="Times New Roman" w:eastAsia="仿宋_GB2312" w:cs="Times New Roman"/>
          <w:b w:val="0"/>
          <w:bCs w:val="0"/>
          <w:color w:val="auto"/>
          <w:sz w:val="32"/>
          <w:szCs w:val="32"/>
          <w:lang w:val="en" w:eastAsia="zh-CN"/>
        </w:rPr>
        <w:t>等方式，拿出区位优势好、具备规模、功能完善的养老服务设施，让运营商“拎包入住”，</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先后引进了河南芳华养老服务有限公司、河南安泰养老服务有限公司等省内外知名养老服务企业运营街道综合养老服务中心、日间照料中心</w:t>
      </w:r>
      <w:r>
        <w:rPr>
          <w:rFonts w:hint="default" w:ascii="仿宋_GB2312" w:hAnsi="仿宋_GB2312" w:eastAsia="仿宋_GB2312" w:cs="仿宋_GB2312"/>
          <w:color w:val="auto"/>
          <w:w w:val="100"/>
          <w:kern w:val="2"/>
          <w:position w:val="0"/>
          <w:sz w:val="32"/>
          <w:szCs w:val="32"/>
          <w:highlight w:val="none"/>
          <w:shd w:val="clear" w:color="auto" w:fill="auto"/>
          <w:lang w:val="en-US" w:eastAsia="zh-CN" w:bidi="ar-SA"/>
        </w:rPr>
        <w:t>，</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同时，培育壮大本地</w:t>
      </w:r>
      <w:r>
        <w:rPr>
          <w:rFonts w:hint="eastAsia" w:ascii="宋体" w:hAnsi="宋体" w:eastAsia="仿宋_GB2312" w:cs="仿宋_GB2312"/>
          <w:color w:val="000000"/>
          <w:sz w:val="32"/>
          <w:szCs w:val="32"/>
          <w:lang w:eastAsia="zh-CN"/>
        </w:rPr>
        <w:t>虢康</w:t>
      </w:r>
      <w:r>
        <w:rPr>
          <w:rFonts w:hint="eastAsia" w:ascii="宋体" w:hAnsi="宋体" w:eastAsia="仿宋_GB2312" w:cs="仿宋_GB2312"/>
          <w:color w:val="000000"/>
          <w:sz w:val="32"/>
          <w:szCs w:val="32"/>
          <w:lang w:val="en-US" w:eastAsia="zh-CN"/>
        </w:rPr>
        <w:t>养老产业有限公司、中长健康产业发展有限公司、</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寿康养老服务有限公司为街道社区养老服务设施</w:t>
      </w:r>
      <w:r>
        <w:rPr>
          <w:rFonts w:hint="eastAsia" w:ascii="Times New Roman" w:hAnsi="Times New Roman" w:eastAsia="仿宋_GB2312" w:cs="Times New Roman"/>
          <w:b w:val="0"/>
          <w:bCs w:val="0"/>
          <w:color w:val="auto"/>
          <w:sz w:val="32"/>
          <w:szCs w:val="32"/>
          <w:lang w:val="en" w:eastAsia="zh-CN"/>
        </w:rPr>
        <w:t>提供</w:t>
      </w:r>
      <w:r>
        <w:rPr>
          <w:rFonts w:hint="default" w:ascii="Times New Roman" w:hAnsi="Times New Roman" w:eastAsia="仿宋_GB2312" w:cs="Times New Roman"/>
          <w:b w:val="0"/>
          <w:bCs w:val="0"/>
          <w:color w:val="auto"/>
          <w:sz w:val="32"/>
          <w:szCs w:val="32"/>
          <w:lang w:val="en" w:eastAsia="zh-CN"/>
        </w:rPr>
        <w:t>高性价比服务</w:t>
      </w:r>
      <w:r>
        <w:rPr>
          <w:rFonts w:hint="eastAsia" w:ascii="Times New Roman" w:hAnsi="Times New Roman" w:eastAsia="仿宋_GB2312" w:cs="Times New Roman"/>
          <w:b w:val="0"/>
          <w:bCs w:val="0"/>
          <w:color w:val="auto"/>
          <w:sz w:val="32"/>
          <w:szCs w:val="32"/>
          <w:lang w:val="en" w:eastAsia="zh-CN"/>
        </w:rPr>
        <w:t>；</w:t>
      </w:r>
      <w:r>
        <w:rPr>
          <w:rFonts w:hint="eastAsia" w:ascii="仿宋_GB2312" w:hAnsi="仿宋_GB2312" w:eastAsia="仿宋_GB2312" w:cs="仿宋_GB2312"/>
          <w:w w:val="100"/>
          <w:kern w:val="2"/>
          <w:sz w:val="32"/>
          <w:szCs w:val="32"/>
          <w:highlight w:val="none"/>
          <w:shd w:val="clear" w:color="auto" w:fill="auto"/>
          <w:lang w:val="en-US" w:eastAsia="zh-CN" w:bidi="ar-SA"/>
        </w:rPr>
        <w:t>开展会员式养老，通过手机APP、智慧养老服务平台发展会员，老人及家属免费加入会员，可通过参加社区文体活动、志愿服务活动等获取积分，积分可用于抵扣入住养老机构费用，还可以在原价基础上享受优惠折扣，受到了老年人及家属的欢迎；探索“以医助养、医养结合”养老服务模式。按照“五医联动”要求，抓实医养结合，全市所有养老机构与医疗机构签订医养结合协议，三级以上医院全部牵头建设医养结合机构。充分发挥三门峡中医药优势，依托卢氏县豫西百草园、灵宝市朱阳杜仲种植示范基地、渑池县天沣农业丹参种植基地等中医药资源，把艾灸体验、药膳食疗、养生保健、慢性病调理等全面融入养老服务。</w:t>
      </w:r>
      <w:r>
        <w:rPr>
          <w:rFonts w:hint="eastAsia" w:ascii="黑体" w:hAnsi="黑体" w:eastAsia="黑体" w:cs="黑体"/>
          <w:b w:val="0"/>
          <w:bCs w:val="0"/>
          <w:w w:val="100"/>
          <w:kern w:val="2"/>
          <w:sz w:val="32"/>
          <w:szCs w:val="32"/>
          <w:highlight w:val="none"/>
          <w:shd w:val="clear" w:color="auto" w:fill="auto"/>
          <w:lang w:val="en-US" w:eastAsia="zh-CN" w:bidi="ar-SA"/>
        </w:rPr>
        <w:t>七是加快智慧化水平，</w:t>
      </w:r>
      <w:r>
        <w:rPr>
          <w:rFonts w:hint="eastAsia" w:ascii="黑体" w:hAnsi="黑体" w:eastAsia="黑体" w:cs="黑体"/>
          <w:b w:val="0"/>
          <w:bCs w:val="0"/>
          <w:kern w:val="2"/>
          <w:sz w:val="32"/>
          <w:szCs w:val="32"/>
          <w:lang w:val="en-US" w:eastAsia="zh-CN" w:bidi="ar-SA"/>
        </w:rPr>
        <w:t>推动数字产业升级。</w:t>
      </w:r>
      <w:r>
        <w:rPr>
          <w:rFonts w:hint="eastAsia" w:ascii="仿宋_GB2312" w:hAnsi="仿宋_GB2312" w:eastAsia="仿宋_GB2312" w:cs="仿宋_GB2312"/>
          <w:b w:val="0"/>
          <w:bCs w:val="0"/>
          <w:color w:val="000000"/>
          <w:sz w:val="32"/>
          <w:szCs w:val="32"/>
          <w:lang w:val="en-US" w:eastAsia="zh-CN"/>
        </w:rPr>
        <w:t>拓展家庭养老床位，打造“智慧养老”应用场景。</w:t>
      </w:r>
      <w:r>
        <w:rPr>
          <w:rFonts w:hint="eastAsia" w:ascii="宋体" w:hAnsi="宋体" w:eastAsia="仿宋_GB2312" w:cs="仿宋_GB2312"/>
          <w:color w:val="000000"/>
          <w:sz w:val="32"/>
          <w:szCs w:val="32"/>
          <w:lang w:val="en-US" w:eastAsia="zh-CN"/>
        </w:rPr>
        <w:t>为缓解老年人因生理机能退化导致的生活不适应，提升老年人生活自理能力和居家生活品质，</w:t>
      </w:r>
      <w:r>
        <w:rPr>
          <w:rFonts w:hint="eastAsia" w:ascii="仿宋_GB2312" w:hAnsi="仿宋_GB2312" w:eastAsia="仿宋_GB2312" w:cs="仿宋_GB2312"/>
          <w:b w:val="0"/>
          <w:bCs w:val="0"/>
          <w:kern w:val="32"/>
          <w:sz w:val="32"/>
          <w:szCs w:val="32"/>
          <w:lang w:val="en-US" w:eastAsia="zh-CN" w:bidi="ar-SA"/>
        </w:rPr>
        <w:t>“十四五”期间，</w:t>
      </w:r>
      <w:r>
        <w:rPr>
          <w:rFonts w:hint="eastAsia" w:ascii="宋体" w:hAnsi="宋体" w:eastAsia="仿宋_GB2312" w:cs="仿宋_GB2312"/>
          <w:color w:val="000000"/>
          <w:sz w:val="32"/>
          <w:szCs w:val="32"/>
          <w:lang w:val="en-US" w:eastAsia="zh-CN"/>
        </w:rPr>
        <w:t>市民政局不断加大宣传力度，争取省级福彩公益金，</w:t>
      </w:r>
      <w:r>
        <w:rPr>
          <w:rFonts w:hint="eastAsia" w:ascii="仿宋_GB2312" w:hAnsi="仿宋_GB2312" w:eastAsia="仿宋_GB2312" w:cs="仿宋_GB2312"/>
          <w:b w:val="0"/>
          <w:bCs w:val="0"/>
          <w:sz w:val="32"/>
          <w:szCs w:val="32"/>
          <w:highlight w:val="none"/>
          <w:lang w:eastAsia="zh-CN"/>
        </w:rPr>
        <w:t>依托智慧养老服务平台</w:t>
      </w:r>
      <w:r>
        <w:rPr>
          <w:rFonts w:hint="eastAsia" w:ascii="宋体" w:hAnsi="宋体" w:eastAsia="仿宋_GB2312" w:cs="仿宋_GB2312"/>
          <w:color w:val="000000"/>
          <w:sz w:val="32"/>
          <w:szCs w:val="32"/>
          <w:lang w:val="en-US" w:eastAsia="zh-CN"/>
        </w:rPr>
        <w:t>在全市范围内</w:t>
      </w:r>
      <w:r>
        <w:rPr>
          <w:rFonts w:hint="eastAsia" w:ascii="仿宋_GB2312" w:hAnsi="仿宋_GB2312" w:eastAsia="仿宋_GB2312" w:cs="仿宋_GB2312"/>
          <w:b w:val="0"/>
          <w:bCs w:val="0"/>
          <w:sz w:val="32"/>
          <w:szCs w:val="32"/>
          <w:highlight w:val="none"/>
          <w:lang w:eastAsia="zh-CN"/>
        </w:rPr>
        <w:t>开设家庭养老床位建设，在养老服务机构内部接入智能床垫、智能拐杖、呼叫系统，老年人可以通过视频、呼叫、智能床垫、智能拐杖、智能手机等智能终端，呼叫最近的养老服务机构或社区养老服务设施，提供</w:t>
      </w:r>
      <w:r>
        <w:rPr>
          <w:rFonts w:hint="eastAsia" w:ascii="仿宋_GB2312" w:hAnsi="仿宋_GB2312" w:eastAsia="仿宋_GB2312" w:cs="仿宋_GB2312"/>
          <w:b w:val="0"/>
          <w:bCs w:val="0"/>
          <w:color w:val="000000"/>
          <w:sz w:val="32"/>
          <w:szCs w:val="32"/>
          <w:highlight w:val="none"/>
          <w:lang w:val="en-US" w:eastAsia="zh-CN"/>
        </w:rPr>
        <w:t xml:space="preserve">助餐、助浴、助洁、助医、助行、日托、医疗、康复、生活照料等服务。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最后，感谢您对我市养老事业的关心和支持，并希望您在以后的工作中多给我们提供宝贵意见。</w:t>
      </w: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01"/>
        <w:textAlignment w:val="auto"/>
        <w:rPr>
          <w:rFonts w:hint="eastAsia" w:ascii="仿宋_GB2312" w:eastAsia="仿宋_GB2312"/>
          <w:color w:val="000000"/>
          <w:sz w:val="32"/>
          <w:szCs w:val="32"/>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jc w:val="right"/>
        <w:textAlignment w:val="auto"/>
        <w:rPr>
          <w:rFonts w:hint="eastAsia"/>
        </w:rPr>
      </w:pPr>
      <w:r>
        <w:rPr>
          <w:rFonts w:hint="eastAsia"/>
        </w:rPr>
        <w:t>                              </w:t>
      </w: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仿宋_GB2312" w:hAnsi="仿宋_GB2312" w:eastAsia="仿宋_GB2312" w:cs="仿宋_GB2312"/>
          <w:sz w:val="32"/>
          <w:szCs w:val="32"/>
          <w:lang w:val="en-US" w:eastAsia="zh-CN"/>
        </w:rPr>
      </w:pPr>
      <w:r>
        <w:rPr>
          <w:rFonts w:hint="eastAsia" w:eastAsia="仿宋_GB2312"/>
          <w:lang w:val="en-US" w:eastAsia="zh-CN"/>
        </w:rPr>
        <w:t xml:space="preserve">                             </w:t>
      </w:r>
      <w:r>
        <w:rPr>
          <w:rFonts w:hint="eastAsia" w:ascii="仿宋_GB2312" w:hAnsi="仿宋_GB2312" w:eastAsia="仿宋_GB2312" w:cs="仿宋_GB2312"/>
          <w:sz w:val="32"/>
          <w:szCs w:val="32"/>
          <w:lang w:val="en-US" w:eastAsia="zh-CN"/>
        </w:rPr>
        <w:t>2023年7月10日</w:t>
      </w: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jc w:val="right"/>
        <w:textAlignment w:val="auto"/>
        <w:rPr>
          <w:rFonts w:hint="eastAsia" w:ascii="仿宋_GB2312" w:hAnsi="仿宋_GB2312" w:eastAsia="仿宋_GB2312" w:cs="仿宋_GB2312"/>
          <w:sz w:val="32"/>
          <w:szCs w:val="32"/>
          <w:lang w:eastAsia="zh-CN"/>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textAlignment w:val="auto"/>
        <w:rPr>
          <w:rFonts w:hint="eastAsia" w:ascii="仿宋_GB2312" w:eastAsia="仿宋_GB2312"/>
          <w:sz w:val="32"/>
          <w:szCs w:val="32"/>
        </w:rPr>
      </w:pPr>
      <w:r>
        <w:rPr>
          <w:rFonts w:hint="eastAsia" w:ascii="仿宋_GB2312" w:eastAsia="仿宋_GB2312"/>
          <w:sz w:val="32"/>
          <w:szCs w:val="32"/>
        </w:rPr>
        <w:t>联系单位及电话：市民政局  2182029    联系人：</w:t>
      </w:r>
      <w:r>
        <w:rPr>
          <w:rFonts w:hint="eastAsia" w:ascii="仿宋_GB2312" w:eastAsia="仿宋_GB2312"/>
          <w:sz w:val="32"/>
          <w:szCs w:val="32"/>
          <w:lang w:eastAsia="zh-CN"/>
        </w:rPr>
        <w:t>姚成</w:t>
      </w:r>
    </w:p>
    <w:p>
      <w:pPr>
        <w:bidi w:val="0"/>
        <w:ind w:firstLine="533" w:firstLineChars="0"/>
        <w:jc w:val="left"/>
        <w:rPr>
          <w:rFonts w:hint="eastAsia"/>
          <w:lang w:val="en-US" w:eastAsia="zh-CN"/>
        </w:rPr>
      </w:pPr>
    </w:p>
    <w:p>
      <w:pPr>
        <w:rPr>
          <w:rFonts w:hint="eastAsia"/>
          <w:lang w:val="en-US" w:eastAsia="zh-CN"/>
        </w:rPr>
      </w:pPr>
    </w:p>
    <w:p>
      <w:pPr>
        <w:pStyle w:val="12"/>
        <w:ind w:left="0" w:leftChars="0" w:firstLine="0" w:firstLineChars="0"/>
        <w:rPr>
          <w:rFonts w:hint="eastAsia" w:ascii="Times New Roman" w:hAnsi="Times New Roman" w:eastAsia="仿宋" w:cs="Times New Roman"/>
          <w:color w:val="000000"/>
          <w:sz w:val="32"/>
          <w:szCs w:val="32"/>
        </w:rPr>
      </w:pPr>
    </w:p>
    <w:p>
      <w:pPr>
        <w:pStyle w:val="12"/>
        <w:ind w:left="0" w:leftChars="0" w:firstLine="0" w:firstLineChars="0"/>
        <w:rPr>
          <w:rFonts w:hint="eastAsia" w:ascii="Times New Roman" w:hAnsi="Times New Roman" w:eastAsia="仿宋" w:cs="Times New Roman"/>
          <w:color w:val="000000"/>
          <w:sz w:val="32"/>
          <w:szCs w:val="32"/>
        </w:rPr>
      </w:pPr>
    </w:p>
    <w:p>
      <w:pPr>
        <w:pStyle w:val="12"/>
        <w:ind w:left="0" w:leftChars="0" w:firstLine="0" w:firstLineChars="0"/>
        <w:rPr>
          <w:rFonts w:hint="eastAsia" w:ascii="Times New Roman" w:hAnsi="Times New Roman" w:eastAsia="仿宋" w:cs="Times New Roman"/>
          <w:color w:val="000000"/>
          <w:sz w:val="32"/>
          <w:szCs w:val="32"/>
        </w:rPr>
      </w:pPr>
    </w:p>
    <w:p>
      <w:pPr>
        <w:pStyle w:val="12"/>
        <w:ind w:left="0" w:leftChars="0" w:firstLine="0" w:firstLineChars="0"/>
        <w:rPr>
          <w:rFonts w:hint="eastAsia" w:ascii="Times New Roman" w:hAnsi="Times New Roman" w:eastAsia="仿宋" w:cs="Times New Roman"/>
          <w:color w:val="000000"/>
          <w:sz w:val="32"/>
          <w:szCs w:val="32"/>
        </w:rPr>
      </w:pPr>
    </w:p>
    <w:p>
      <w:pPr>
        <w:pStyle w:val="12"/>
        <w:ind w:left="0" w:leftChars="0" w:firstLine="0" w:firstLineChars="0"/>
        <w:rPr>
          <w:rFonts w:hint="eastAsia" w:ascii="Times New Roman" w:hAnsi="Times New Roman" w:eastAsia="仿宋" w:cs="Times New Roman"/>
          <w:color w:val="000000"/>
          <w:sz w:val="32"/>
          <w:szCs w:val="32"/>
        </w:rPr>
      </w:pPr>
    </w:p>
    <w:p>
      <w:pPr>
        <w:pStyle w:val="12"/>
        <w:ind w:left="0" w:leftChars="0" w:firstLine="0" w:firstLineChars="0"/>
        <w:rPr>
          <w:rFonts w:hint="eastAsia" w:ascii="Times New Roman" w:hAnsi="Times New Roman" w:eastAsia="仿宋" w:cs="Times New Roman"/>
          <w:color w:val="000000"/>
          <w:sz w:val="32"/>
          <w:szCs w:val="32"/>
        </w:rPr>
      </w:pPr>
    </w:p>
    <w:p>
      <w:pPr>
        <w:pStyle w:val="12"/>
        <w:ind w:left="0" w:leftChars="0" w:firstLine="0" w:firstLineChars="0"/>
        <w:rPr>
          <w:rFonts w:hint="eastAsia" w:ascii="Times New Roman" w:hAnsi="Times New Roman" w:eastAsia="仿宋" w:cs="Times New Roman"/>
          <w:color w:val="000000"/>
          <w:sz w:val="32"/>
          <w:szCs w:val="32"/>
        </w:rPr>
      </w:pPr>
    </w:p>
    <w:p>
      <w:pPr>
        <w:pStyle w:val="12"/>
        <w:ind w:left="0" w:leftChars="0" w:firstLine="0" w:firstLineChars="0"/>
        <w:rPr>
          <w:rFonts w:hint="eastAsia" w:ascii="Times New Roman" w:hAnsi="Times New Roman" w:eastAsia="仿宋" w:cs="Times New Roman"/>
          <w:color w:val="000000"/>
          <w:sz w:val="32"/>
          <w:szCs w:val="32"/>
        </w:rPr>
      </w:pPr>
    </w:p>
    <w:p>
      <w:pPr>
        <w:pStyle w:val="12"/>
        <w:ind w:left="0" w:leftChars="0" w:firstLine="0" w:firstLineChars="0"/>
        <w:rPr>
          <w:rFonts w:hint="eastAsia" w:ascii="Times New Roman" w:hAnsi="Times New Roman" w:eastAsia="仿宋" w:cs="Times New Roman"/>
          <w:color w:val="000000"/>
          <w:sz w:val="32"/>
          <w:szCs w:val="32"/>
        </w:rPr>
      </w:pPr>
    </w:p>
    <w:p>
      <w:pPr>
        <w:pStyle w:val="12"/>
        <w:ind w:left="0" w:leftChars="0" w:firstLine="0" w:firstLineChars="0"/>
        <w:rPr>
          <w:rFonts w:hint="eastAsia" w:ascii="Times New Roman" w:hAnsi="Times New Roman" w:eastAsia="仿宋" w:cs="Times New Roman"/>
          <w:color w:val="000000"/>
          <w:sz w:val="32"/>
          <w:szCs w:val="32"/>
        </w:rPr>
      </w:pPr>
    </w:p>
    <w:p>
      <w:pPr>
        <w:pStyle w:val="12"/>
        <w:ind w:left="0" w:leftChars="0" w:firstLine="0" w:firstLineChars="0"/>
        <w:rPr>
          <w:rFonts w:hint="eastAsia" w:ascii="Times New Roman" w:hAnsi="Times New Roman" w:eastAsia="仿宋" w:cs="Times New Roman"/>
          <w:color w:val="000000"/>
          <w:sz w:val="32"/>
          <w:szCs w:val="32"/>
        </w:rPr>
      </w:pPr>
    </w:p>
    <w:p>
      <w:pPr>
        <w:pStyle w:val="12"/>
        <w:ind w:left="0" w:leftChars="0" w:firstLine="0" w:firstLineChars="0"/>
        <w:rPr>
          <w:rFonts w:hint="eastAsia" w:ascii="Times New Roman" w:hAnsi="Times New Roman" w:eastAsia="仿宋" w:cs="Times New Roman"/>
          <w:color w:val="000000"/>
          <w:sz w:val="32"/>
          <w:szCs w:val="32"/>
        </w:rPr>
      </w:pPr>
    </w:p>
    <w:p>
      <w:pPr>
        <w:pStyle w:val="12"/>
        <w:ind w:left="0" w:leftChars="0" w:firstLine="0" w:firstLineChars="0"/>
        <w:rPr>
          <w:rFonts w:hint="eastAsia" w:ascii="Times New Roman" w:hAnsi="Times New Roman" w:eastAsia="仿宋" w:cs="Times New Roman"/>
          <w:color w:val="000000"/>
          <w:sz w:val="32"/>
          <w:szCs w:val="32"/>
        </w:rPr>
      </w:pPr>
    </w:p>
    <w:p>
      <w:pPr>
        <w:pStyle w:val="12"/>
        <w:ind w:left="0" w:leftChars="0" w:firstLine="0" w:firstLineChars="0"/>
        <w:rPr>
          <w:rFonts w:hint="eastAsia" w:ascii="Times New Roman" w:hAnsi="Times New Roman" w:eastAsia="仿宋" w:cs="Times New Roman"/>
          <w:color w:val="000000"/>
          <w:sz w:val="32"/>
          <w:szCs w:val="32"/>
        </w:rPr>
      </w:pPr>
    </w:p>
    <w:p>
      <w:pPr>
        <w:pStyle w:val="12"/>
        <w:ind w:left="0" w:leftChars="0" w:firstLine="0" w:firstLineChars="0"/>
        <w:rPr>
          <w:rFonts w:hint="eastAsia" w:ascii="Times New Roman" w:hAnsi="Times New Roman" w:eastAsia="仿宋" w:cs="Times New Roman"/>
          <w:color w:val="000000"/>
          <w:sz w:val="32"/>
          <w:szCs w:val="32"/>
        </w:rPr>
      </w:pPr>
    </w:p>
    <w:p>
      <w:pPr>
        <w:pStyle w:val="12"/>
        <w:ind w:left="0" w:leftChars="0" w:firstLine="0" w:firstLineChars="0"/>
        <w:rPr>
          <w:rFonts w:hint="eastAsia" w:ascii="Times New Roman" w:hAnsi="Times New Roman" w:eastAsia="仿宋" w:cs="Times New Roman"/>
          <w:color w:val="000000"/>
          <w:sz w:val="32"/>
          <w:szCs w:val="32"/>
        </w:rPr>
      </w:pPr>
    </w:p>
    <w:p>
      <w:pPr>
        <w:pStyle w:val="12"/>
        <w:ind w:left="0" w:leftChars="0" w:firstLine="0" w:firstLineChars="0"/>
        <w:rPr>
          <w:rFonts w:hint="eastAsia" w:ascii="Times New Roman" w:hAnsi="Times New Roman" w:eastAsia="仿宋" w:cs="Times New Roman"/>
          <w:color w:val="000000"/>
          <w:sz w:val="32"/>
          <w:szCs w:val="32"/>
        </w:rPr>
      </w:pPr>
    </w:p>
    <w:p>
      <w:pPr>
        <w:pStyle w:val="12"/>
        <w:ind w:left="0" w:leftChars="0" w:firstLine="0" w:firstLineChars="0"/>
        <w:rPr>
          <w:rFonts w:hint="eastAsia" w:ascii="Times New Roman" w:hAnsi="Times New Roman" w:eastAsia="仿宋" w:cs="Times New Roman"/>
          <w:color w:val="000000"/>
          <w:sz w:val="32"/>
          <w:szCs w:val="32"/>
        </w:rPr>
      </w:pPr>
    </w:p>
    <w:p>
      <w:pPr>
        <w:pStyle w:val="12"/>
        <w:ind w:left="0" w:leftChars="0" w:firstLine="0" w:firstLineChars="0"/>
        <w:rPr>
          <w:rFonts w:hint="eastAsia" w:ascii="Times New Roman" w:hAnsi="Times New Roman" w:eastAsia="仿宋" w:cs="Times New Roman"/>
          <w:color w:val="000000"/>
          <w:sz w:val="32"/>
          <w:szCs w:val="32"/>
        </w:rPr>
      </w:pPr>
    </w:p>
    <w:p>
      <w:pPr>
        <w:pStyle w:val="12"/>
        <w:ind w:left="0" w:leftChars="0" w:firstLine="0" w:firstLineChars="0"/>
        <w:rPr>
          <w:rFonts w:hint="eastAsia" w:ascii="Times New Roman" w:hAnsi="Times New Roman" w:eastAsia="仿宋" w:cs="Times New Roman"/>
          <w:color w:val="000000"/>
          <w:sz w:val="32"/>
          <w:szCs w:val="32"/>
        </w:rPr>
      </w:pPr>
    </w:p>
    <w:p>
      <w:pPr>
        <w:pStyle w:val="12"/>
        <w:ind w:left="0" w:leftChars="0" w:firstLine="0" w:firstLineChars="0"/>
        <w:rPr>
          <w:rFonts w:hint="eastAsia" w:ascii="Times New Roman" w:hAnsi="Times New Roman" w:eastAsia="仿宋" w:cs="Times New Roman"/>
          <w:color w:val="000000"/>
          <w:sz w:val="32"/>
          <w:szCs w:val="32"/>
        </w:rPr>
      </w:pPr>
    </w:p>
    <w:p>
      <w:pPr>
        <w:pStyle w:val="12"/>
        <w:ind w:left="0" w:leftChars="0" w:firstLine="0" w:firstLineChars="0"/>
        <w:rPr>
          <w:rFonts w:hint="eastAsia" w:ascii="Times New Roman" w:hAnsi="Times New Roman" w:eastAsia="仿宋" w:cs="Times New Roman"/>
          <w:color w:val="000000"/>
          <w:sz w:val="32"/>
          <w:szCs w:val="32"/>
        </w:rPr>
      </w:pPr>
      <w:bookmarkStart w:id="0" w:name="_GoBack"/>
      <w:bookmarkEnd w:id="0"/>
    </w:p>
    <w:p>
      <w:pPr>
        <w:pStyle w:val="12"/>
        <w:ind w:left="0" w:leftChars="0" w:firstLine="0" w:firstLineChars="0"/>
        <w:rPr>
          <w:rFonts w:hint="eastAsia" w:ascii="Times New Roman" w:hAnsi="Times New Roman" w:eastAsia="仿宋" w:cs="Times New Roman"/>
          <w:color w:val="000000"/>
          <w:sz w:val="32"/>
          <w:szCs w:val="32"/>
        </w:rPr>
      </w:pPr>
    </w:p>
    <w:p>
      <w:pPr>
        <w:pStyle w:val="12"/>
        <w:ind w:left="0" w:leftChars="0" w:firstLine="0" w:firstLineChars="0"/>
        <w:rPr>
          <w:rFonts w:hint="eastAsia" w:ascii="Times New Roman" w:hAnsi="Times New Roman" w:eastAsia="仿宋" w:cs="Times New Roman"/>
          <w:color w:val="000000"/>
          <w:sz w:val="32"/>
          <w:szCs w:val="32"/>
        </w:rPr>
      </w:pPr>
    </w:p>
    <w:p>
      <w:pPr>
        <w:pStyle w:val="12"/>
        <w:ind w:left="0" w:leftChars="0" w:firstLine="0" w:firstLineChars="0"/>
        <w:rPr>
          <w:rFonts w:hint="eastAsia" w:ascii="Times New Roman" w:hAnsi="Times New Roman" w:eastAsia="仿宋" w:cs="Times New Roman"/>
          <w:color w:val="000000"/>
          <w:sz w:val="32"/>
          <w:szCs w:val="32"/>
        </w:rPr>
      </w:pPr>
    </w:p>
    <w:p>
      <w:pPr>
        <w:pStyle w:val="12"/>
        <w:ind w:left="0" w:leftChars="0" w:firstLine="0" w:firstLineChars="0"/>
        <w:rPr>
          <w:rFonts w:hint="eastAsia" w:ascii="Times New Roman" w:hAnsi="Times New Roman" w:eastAsia="仿宋" w:cs="Times New Roman"/>
          <w:color w:val="000000"/>
          <w:sz w:val="32"/>
          <w:szCs w:val="32"/>
        </w:rPr>
      </w:pPr>
    </w:p>
    <w:p>
      <w:pPr>
        <w:pStyle w:val="1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cs="Times New Roman"/>
          <w:color w:val="000000"/>
        </w:rPr>
      </w:pPr>
    </w:p>
    <w:p>
      <w:pPr>
        <w:keepNext w:val="0"/>
        <w:keepLines w:val="0"/>
        <w:pageBreakBefore w:val="0"/>
        <w:widowControl w:val="0"/>
        <w:kinsoku/>
        <w:wordWrap w:val="0"/>
        <w:overflowPunct/>
        <w:topLinePunct/>
        <w:autoSpaceDE/>
        <w:autoSpaceDN/>
        <w:bidi w:val="0"/>
        <w:adjustRightInd/>
        <w:snapToGrid/>
        <w:spacing w:line="640" w:lineRule="exact"/>
        <w:ind w:left="0" w:leftChars="0"/>
        <w:jc w:val="both"/>
        <w:textAlignment w:val="auto"/>
        <w:rPr>
          <w:rFonts w:hint="eastAsia" w:ascii="Times New Roman" w:hAnsi="Times New Roman" w:eastAsia="仿宋_GB2312" w:cs="Times New Roman"/>
          <w:color w:val="000000"/>
          <w:sz w:val="28"/>
          <w:szCs w:val="28"/>
          <w:lang w:eastAsia="zh-CN"/>
        </w:rPr>
      </w:pPr>
      <w:r>
        <w:rPr>
          <w:rFonts w:ascii="Times New Roman" w:hAnsi="Times New Roman" w:eastAsia="Times New Roman"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86995</wp:posOffset>
                </wp:positionV>
                <wp:extent cx="561086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086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6.85pt;height:0.05pt;width:441.8pt;z-index:251660288;mso-width-relative:page;mso-height-relative:page;" filled="f" stroked="t" coordsize="21600,21600" o:gfxdata="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i7z6bWAAAACAEAAA8AAAAAAAAAAQAgAAAAIgAAAGRycy9kb3ducmV2LnhtbFBLAQIU&#10;ABQAAAAIAIdO4kCv6gKi9QEAAOYDAAAOAAAAAAAAAAEAIAAAACUBAABkcnMvZTJvRG9jLnhtbFBL&#10;BQYAAAAABgAGAFkBAACMBQAAAAA=&#10;">
                <v:fill on="f" focussize="0,0"/>
                <v:stroke color="#000000" joinstyle="round"/>
                <v:imagedata o:title=""/>
                <o:lock v:ext="edit" aspectratio="f"/>
              </v:line>
            </w:pict>
          </mc:Fallback>
        </mc:AlternateContent>
      </w:r>
      <w:r>
        <w:rPr>
          <w:rFonts w:hint="eastAsia" w:ascii="Times New Roman" w:hAnsi="Times New Roman" w:cs="Times New Roman"/>
          <w:color w:val="000000"/>
        </w:rPr>
        <w:t>　</w:t>
      </w:r>
      <w:r>
        <w:rPr>
          <w:rFonts w:hint="eastAsia" w:ascii="Times New Roman" w:hAnsi="Times New Roman" w:eastAsia="仿宋_GB2312" w:cs="Times New Roman"/>
          <w:color w:val="000000"/>
          <w:sz w:val="28"/>
          <w:szCs w:val="28"/>
        </w:rPr>
        <w:t>三门峡市民政局办公室                 20</w:t>
      </w:r>
      <w:r>
        <w:rPr>
          <w:rFonts w:hint="eastAsia" w:ascii="Times New Roman" w:hAnsi="Times New Roman" w:eastAsia="仿宋_GB2312" w:cs="Times New Roman"/>
          <w:color w:val="000000"/>
          <w:sz w:val="28"/>
          <w:szCs w:val="28"/>
          <w:lang w:val="en-US" w:eastAsia="zh-CN"/>
        </w:rPr>
        <w:t>23</w:t>
      </w:r>
      <w:r>
        <w:rPr>
          <w:rFonts w:hint="eastAsia" w:ascii="Times New Roman" w:hAnsi="Times New Roman" w:eastAsia="仿宋_GB2312" w:cs="Times New Roman"/>
          <w:color w:val="000000"/>
          <w:sz w:val="28"/>
          <w:szCs w:val="28"/>
        </w:rPr>
        <w:t>年</w:t>
      </w:r>
      <w:r>
        <w:rPr>
          <w:rFonts w:hint="eastAsia" w:ascii="Times New Roman" w:hAnsi="Times New Roman" w:eastAsia="仿宋_GB2312" w:cs="Times New Roman"/>
          <w:color w:val="000000"/>
          <w:sz w:val="28"/>
          <w:szCs w:val="28"/>
          <w:lang w:val="en-US" w:eastAsia="zh-CN"/>
        </w:rPr>
        <w:t>7</w:t>
      </w:r>
      <w:r>
        <w:rPr>
          <w:rFonts w:hint="eastAsia"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lang w:val="en-US" w:eastAsia="zh-CN"/>
        </w:rPr>
        <w:t>10</w:t>
      </w:r>
      <w:r>
        <w:rPr>
          <w:rFonts w:hint="eastAsia" w:ascii="Times New Roman" w:hAnsi="Times New Roman" w:eastAsia="仿宋_GB2312" w:cs="Times New Roman"/>
          <w:color w:val="000000"/>
          <w:sz w:val="28"/>
          <w:szCs w:val="28"/>
        </w:rPr>
        <w:t>日印</w:t>
      </w:r>
      <w:r>
        <w:rPr>
          <w:rFonts w:hint="eastAsia" w:ascii="Times New Roman" w:hAnsi="Times New Roman" w:eastAsia="仿宋_GB2312" w:cs="Times New Roman"/>
          <w:color w:val="000000"/>
          <w:sz w:val="28"/>
          <w:szCs w:val="28"/>
          <w:lang w:eastAsia="zh-CN"/>
        </w:rPr>
        <w:t>发</w:t>
      </w:r>
    </w:p>
    <w:p>
      <w:pPr>
        <w:pStyle w:val="12"/>
        <w:keepNext w:val="0"/>
        <w:keepLines w:val="0"/>
        <w:pageBreakBefore w:val="0"/>
        <w:widowControl w:val="0"/>
        <w:tabs>
          <w:tab w:val="left" w:pos="586"/>
          <w:tab w:val="center" w:pos="4422"/>
        </w:tabs>
        <w:kinsoku/>
        <w:wordWrap w:val="0"/>
        <w:overflowPunct/>
        <w:topLinePunct/>
        <w:autoSpaceDE/>
        <w:autoSpaceDN/>
        <w:bidi w:val="0"/>
        <w:adjustRightInd/>
        <w:snapToGrid/>
        <w:spacing w:line="640" w:lineRule="exact"/>
        <w:ind w:left="0" w:leftChars="0"/>
        <w:jc w:val="both"/>
        <w:textAlignment w:val="auto"/>
      </w:pPr>
      <w:r>
        <w:rPr>
          <w:rFonts w:ascii="Times New Roman" w:hAnsi="Times New Roman" w:eastAsia="Times New Roman" w:cs="Times New Roman"/>
          <w:color w:val="000000"/>
        </w:rPr>
        <w:drawing>
          <wp:anchor distT="0" distB="0" distL="114300" distR="114300" simplePos="0" relativeHeight="251662336" behindDoc="0" locked="0" layoutInCell="1" allowOverlap="1">
            <wp:simplePos x="0" y="0"/>
            <wp:positionH relativeFrom="column">
              <wp:posOffset>3343275</wp:posOffset>
            </wp:positionH>
            <wp:positionV relativeFrom="paragraph">
              <wp:posOffset>48895</wp:posOffset>
            </wp:positionV>
            <wp:extent cx="1790700" cy="476250"/>
            <wp:effectExtent l="0" t="0" r="0" b="0"/>
            <wp:wrapNone/>
            <wp:docPr id="2" name="图片 2" descr="三民文〔2023〕18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三民文〔2023〕18号"/>
                    <pic:cNvPicPr>
                      <a:picLocks noChangeAspect="1"/>
                    </pic:cNvPicPr>
                  </pic:nvPicPr>
                  <pic:blipFill>
                    <a:blip r:embed="rId5"/>
                    <a:stretch>
                      <a:fillRect/>
                    </a:stretch>
                  </pic:blipFill>
                  <pic:spPr>
                    <a:xfrm>
                      <a:off x="0" y="0"/>
                      <a:ext cx="1790700" cy="476250"/>
                    </a:xfrm>
                    <a:prstGeom prst="rect">
                      <a:avLst/>
                    </a:prstGeom>
                  </pic:spPr>
                </pic:pic>
              </a:graphicData>
            </a:graphic>
          </wp:anchor>
        </w:drawing>
      </w:r>
      <w:r>
        <w:rPr>
          <w:rFonts w:ascii="Times New Roman" w:hAnsi="Times New Roman" w:eastAsia="Times New Roman" w:cs="Times New Roman"/>
          <w:color w:val="000000"/>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20955</wp:posOffset>
                </wp:positionV>
                <wp:extent cx="5601335"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013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3pt;margin-top:1.65pt;height:0.05pt;width:441.05pt;z-index:251661312;mso-width-relative:page;mso-height-relative:page;" filled="f" stroked="t" coordsize="21600,21600" o:gfxdata="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rN9tNMAAAAEAQAADwAAAAAAAAABACAAAAAiAAAAZHJzL2Rvd25yZXYueG1sUEsBAhQAFAAA&#10;AAgAh07iQNy40Lv0AQAA5gMAAA4AAAAAAAAAAQAgAAAAIgEAAGRycy9lMm9Eb2MueG1sUEsFBgAA&#10;AAAGAAYAWQEAAIgFAAAAAA==&#10;">
                <v:fill on="f" focussize="0,0"/>
                <v:stroke color="#000000" joinstyle="round"/>
                <v:imagedata o:title=""/>
                <o:lock v:ext="edit" aspectratio="f"/>
              </v:line>
            </w:pict>
          </mc:Fallback>
        </mc:AlternateConten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swiss"/>
    <w:pitch w:val="default"/>
    <w:sig w:usb0="00000000" w:usb1="00000000" w:usb2="0000003F" w:usb3="00000000" w:csb0="601F00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zYTEyZDc4ZjkxMWRjOWEwOWI0N2U1ZWM2NDk3MjcifQ=="/>
  </w:docVars>
  <w:rsids>
    <w:rsidRoot w:val="5B045357"/>
    <w:rsid w:val="06DD5671"/>
    <w:rsid w:val="076D3EE9"/>
    <w:rsid w:val="14A64372"/>
    <w:rsid w:val="15FD3F1D"/>
    <w:rsid w:val="16974827"/>
    <w:rsid w:val="21991DF7"/>
    <w:rsid w:val="3C0D22BA"/>
    <w:rsid w:val="4034153D"/>
    <w:rsid w:val="5B045357"/>
    <w:rsid w:val="5B6F350F"/>
    <w:rsid w:val="66DC4E31"/>
    <w:rsid w:val="714C4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rPr>
      <w:rFonts w:eastAsia="黑体"/>
      <w:sz w:val="44"/>
    </w:rPr>
  </w:style>
  <w:style w:type="paragraph" w:styleId="3">
    <w:name w:val="Body Text First Indent"/>
    <w:basedOn w:val="2"/>
    <w:next w:val="1"/>
    <w:qFormat/>
    <w:uiPriority w:val="99"/>
    <w:pPr>
      <w:ind w:firstLine="420"/>
    </w:pPr>
    <w:rPr>
      <w:rFonts w:ascii="Times New Roman" w:hAnsi="Times New Roman" w:eastAsia="宋体"/>
      <w:bCs/>
    </w:r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Body Text First Indent 2"/>
    <w:basedOn w:val="4"/>
    <w:next w:val="3"/>
    <w:semiHidden/>
    <w:qFormat/>
    <w:uiPriority w:val="0"/>
    <w:pPr>
      <w:spacing w:before="100" w:beforeAutospacing="1" w:after="120" w:line="360" w:lineRule="auto"/>
      <w:ind w:left="420" w:firstLine="420"/>
    </w:pPr>
    <w:rPr>
      <w:rFonts w:eastAsia="Arial Unicode MS" w:cs="Arial Unicode MS"/>
      <w:color w:val="000000"/>
      <w:u w:val="none" w:color="000000"/>
    </w:rPr>
  </w:style>
  <w:style w:type="paragraph" w:customStyle="1" w:styleId="11">
    <w:name w:val="p0"/>
    <w:basedOn w:val="1"/>
    <w:qFormat/>
    <w:uiPriority w:val="0"/>
    <w:pPr>
      <w:widowControl/>
    </w:pPr>
    <w:rPr>
      <w:kern w:val="0"/>
      <w:szCs w:val="21"/>
    </w:rPr>
  </w:style>
  <w:style w:type="paragraph" w:customStyle="1" w:styleId="12">
    <w:name w:val="Normal Indent1"/>
    <w:basedOn w:val="1"/>
    <w:qFormat/>
    <w:uiPriority w:val="0"/>
    <w:pPr>
      <w:spacing w:line="660" w:lineRule="exact"/>
      <w:ind w:firstLine="720" w:firstLineChars="200"/>
    </w:pPr>
    <w:rPr>
      <w:rFonts w:ascii="Times New Roman" w:hAnsi="Times New Roman" w:eastAsia="楷体_GB2312"/>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2397</Words>
  <Characters>2474</Characters>
  <Lines>0</Lines>
  <Paragraphs>0</Paragraphs>
  <TotalTime>284</TotalTime>
  <ScaleCrop>false</ScaleCrop>
  <LinksUpToDate>false</LinksUpToDate>
  <CharactersWithSpaces>2617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2023-07-18T03:13:00Z</dcterms:created>
  <dc:creator>Administrator</dc:creator>
  <cp:lastModifiedBy>Administrator</cp:lastModifiedBy>
  <cp:lastPrinted>2023-07-19T08:02:46Z</cp:lastPrinted>
  <dcterms:modified xsi:type="dcterms:W3CDTF">2023-07-19T09:06:57Z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1DEE6A9F0E7E4F3AB420A9B9A8123A81_11</vt:lpwstr>
  </property>
</Properties>
</file>