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autoSpaceDE/>
        <w:autoSpaceDN/>
        <w:bidi w:val="0"/>
        <w:adjustRightInd/>
        <w:snapToGrid/>
        <w:spacing w:line="560" w:lineRule="exact"/>
        <w:ind w:left="0" w:leftChars="0"/>
        <w:jc w:val="both"/>
        <w:textAlignment w:val="auto"/>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 xml:space="preserve"> </w:t>
      </w:r>
    </w:p>
    <w:p>
      <w:pPr>
        <w:keepNext w:val="0"/>
        <w:keepLines w:val="0"/>
        <w:pageBreakBefore w:val="0"/>
        <w:widowControl w:val="0"/>
        <w:kinsoku/>
        <w:wordWrap w:val="0"/>
        <w:overflowPunct/>
        <w:topLinePunct/>
        <w:autoSpaceDE/>
        <w:autoSpaceDN/>
        <w:bidi w:val="0"/>
        <w:adjustRightInd/>
        <w:snapToGrid/>
        <w:spacing w:line="560" w:lineRule="exact"/>
        <w:ind w:left="0" w:leftChars="0"/>
        <w:jc w:val="both"/>
        <w:textAlignment w:val="auto"/>
        <w:rPr>
          <w:rFonts w:hint="eastAsia" w:ascii="Times New Roman" w:hAnsi="Times New Roman" w:eastAsia="仿宋_GB2312" w:cs="Times New Roman"/>
          <w:color w:val="000000"/>
        </w:rPr>
      </w:pPr>
    </w:p>
    <w:p>
      <w:pPr>
        <w:keepNext w:val="0"/>
        <w:keepLines w:val="0"/>
        <w:pageBreakBefore w:val="0"/>
        <w:widowControl w:val="0"/>
        <w:kinsoku/>
        <w:wordWrap w:val="0"/>
        <w:overflowPunct/>
        <w:topLinePunct/>
        <w:autoSpaceDE/>
        <w:autoSpaceDN/>
        <w:bidi w:val="0"/>
        <w:adjustRightInd/>
        <w:snapToGrid/>
        <w:spacing w:line="560" w:lineRule="exact"/>
        <w:ind w:left="0" w:leftChars="0"/>
        <w:jc w:val="both"/>
        <w:textAlignment w:val="auto"/>
        <w:rPr>
          <w:rFonts w:hint="eastAsia" w:ascii="Times New Roman" w:hAnsi="Times New Roman" w:eastAsia="仿宋_GB2312" w:cs="Times New Roman"/>
          <w:color w:val="000000"/>
        </w:rPr>
      </w:pPr>
    </w:p>
    <w:p>
      <w:pPr>
        <w:keepNext w:val="0"/>
        <w:keepLines w:val="0"/>
        <w:pageBreakBefore w:val="0"/>
        <w:widowControl w:val="0"/>
        <w:kinsoku/>
        <w:wordWrap w:val="0"/>
        <w:overflowPunct/>
        <w:topLinePunct/>
        <w:autoSpaceDE/>
        <w:autoSpaceDN/>
        <w:bidi w:val="0"/>
        <w:adjustRightInd/>
        <w:snapToGrid/>
        <w:spacing w:line="560" w:lineRule="exact"/>
        <w:ind w:left="0" w:leftChars="0"/>
        <w:jc w:val="both"/>
        <w:textAlignment w:val="auto"/>
        <w:rPr>
          <w:rFonts w:hint="eastAsia" w:ascii="Times New Roman" w:hAnsi="Times New Roman" w:eastAsia="仿宋_GB2312" w:cs="Times New Roman"/>
          <w:color w:val="000000"/>
        </w:rPr>
      </w:pPr>
    </w:p>
    <w:p>
      <w:pPr>
        <w:keepNext w:val="0"/>
        <w:keepLines w:val="0"/>
        <w:pageBreakBefore w:val="0"/>
        <w:widowControl w:val="0"/>
        <w:kinsoku/>
        <w:wordWrap w:val="0"/>
        <w:overflowPunct/>
        <w:topLinePunct/>
        <w:autoSpaceDE/>
        <w:autoSpaceDN/>
        <w:bidi w:val="0"/>
        <w:adjustRightInd/>
        <w:snapToGrid/>
        <w:spacing w:line="560" w:lineRule="exact"/>
        <w:ind w:left="0" w:leftChars="0"/>
        <w:jc w:val="both"/>
        <w:textAlignment w:val="auto"/>
        <w:rPr>
          <w:rFonts w:hint="eastAsia" w:ascii="Times New Roman" w:hAnsi="Times New Roman" w:eastAsia="仿宋_GB2312" w:cs="Times New Roman"/>
          <w:color w:val="000000"/>
        </w:rPr>
      </w:pPr>
    </w:p>
    <w:p>
      <w:pPr>
        <w:keepNext w:val="0"/>
        <w:keepLines w:val="0"/>
        <w:pageBreakBefore w:val="0"/>
        <w:widowControl w:val="0"/>
        <w:kinsoku/>
        <w:wordWrap w:val="0"/>
        <w:overflowPunct/>
        <w:topLinePunct/>
        <w:autoSpaceDE/>
        <w:autoSpaceDN/>
        <w:bidi w:val="0"/>
        <w:adjustRightInd/>
        <w:snapToGrid/>
        <w:spacing w:line="480" w:lineRule="exact"/>
        <w:ind w:left="0" w:leftChars="0"/>
        <w:jc w:val="both"/>
        <w:textAlignment w:val="auto"/>
        <w:rPr>
          <w:rFonts w:hint="eastAsia" w:ascii="Times New Roman" w:hAnsi="Times New Roman" w:eastAsia="仿宋_GB2312" w:cs="Times New Roman"/>
          <w:color w:val="000000"/>
        </w:rPr>
      </w:pPr>
    </w:p>
    <w:p>
      <w:pPr>
        <w:pStyle w:val="3"/>
        <w:rPr>
          <w:rFonts w:hint="eastAsia"/>
        </w:rPr>
      </w:pPr>
    </w:p>
    <w:p>
      <w:pPr>
        <w:keepNext w:val="0"/>
        <w:keepLines w:val="0"/>
        <w:pageBreakBefore w:val="0"/>
        <w:widowControl w:val="0"/>
        <w:kinsoku/>
        <w:wordWrap w:val="0"/>
        <w:overflowPunct/>
        <w:topLinePunct/>
        <w:autoSpaceDE/>
        <w:autoSpaceDN/>
        <w:bidi w:val="0"/>
        <w:adjustRightInd/>
        <w:snapToGrid/>
        <w:spacing w:line="800" w:lineRule="exact"/>
        <w:ind w:firstLine="320" w:firstLineChars="100"/>
        <w:jc w:val="both"/>
        <w:textAlignment w:val="auto"/>
        <w:rPr>
          <w:rFonts w:hint="default" w:ascii="Times New Roman" w:hAnsi="Times New Roman" w:eastAsia="仿宋_GB2312" w:cs="Times New Roman"/>
          <w:color w:val="000000"/>
          <w:sz w:val="32"/>
          <w:szCs w:val="20"/>
          <w:lang w:val="en-US" w:eastAsia="zh-CN"/>
        </w:rPr>
      </w:pPr>
      <w:r>
        <w:rPr>
          <w:rFonts w:hint="eastAsia" w:ascii="Times New Roman" w:hAnsi="Times New Roman" w:eastAsia="仿宋_GB2312" w:cs="Times New Roman"/>
          <w:color w:val="000000"/>
          <w:sz w:val="32"/>
          <w:szCs w:val="20"/>
        </w:rPr>
        <w:t>三民文〔20</w:t>
      </w:r>
      <w:r>
        <w:rPr>
          <w:rFonts w:hint="eastAsia" w:ascii="Times New Roman" w:hAnsi="Times New Roman" w:eastAsia="仿宋_GB2312" w:cs="Times New Roman"/>
          <w:color w:val="000000"/>
          <w:sz w:val="32"/>
          <w:szCs w:val="20"/>
          <w:lang w:val="en-US" w:eastAsia="zh-CN"/>
        </w:rPr>
        <w:t>23</w:t>
      </w:r>
      <w:r>
        <w:rPr>
          <w:rFonts w:hint="eastAsia" w:ascii="Times New Roman" w:hAnsi="Times New Roman" w:eastAsia="仿宋_GB2312" w:cs="Times New Roman"/>
          <w:color w:val="000000"/>
          <w:sz w:val="32"/>
          <w:szCs w:val="20"/>
        </w:rPr>
        <w:t>〕</w:t>
      </w:r>
      <w:r>
        <w:rPr>
          <w:rFonts w:hint="eastAsia" w:ascii="Times New Roman" w:hAnsi="Times New Roman" w:eastAsia="仿宋_GB2312" w:cs="Times New Roman"/>
          <w:color w:val="000000"/>
          <w:sz w:val="32"/>
          <w:szCs w:val="20"/>
          <w:lang w:val="en-US" w:eastAsia="zh-CN"/>
        </w:rPr>
        <w:t>27</w:t>
      </w:r>
      <w:r>
        <w:rPr>
          <w:rFonts w:hint="eastAsia" w:ascii="Times New Roman" w:hAnsi="Times New Roman" w:eastAsia="仿宋_GB2312" w:cs="Times New Roman"/>
          <w:color w:val="000000"/>
          <w:sz w:val="32"/>
          <w:szCs w:val="20"/>
        </w:rPr>
        <w:t xml:space="preserve">号               </w:t>
      </w:r>
      <w:r>
        <w:rPr>
          <w:rFonts w:hint="eastAsia" w:ascii="Times New Roman" w:hAnsi="Times New Roman" w:eastAsia="仿宋_GB2312" w:cs="Times New Roman"/>
          <w:color w:val="000000"/>
          <w:sz w:val="32"/>
          <w:szCs w:val="20"/>
          <w:lang w:val="en-US" w:eastAsia="zh-CN"/>
        </w:rPr>
        <w:t xml:space="preserve"> </w:t>
      </w:r>
      <w:r>
        <w:rPr>
          <w:rFonts w:hint="eastAsia" w:ascii="Times New Roman" w:hAnsi="Times New Roman" w:eastAsia="仿宋_GB2312" w:cs="Times New Roman"/>
          <w:color w:val="000000"/>
          <w:sz w:val="32"/>
          <w:szCs w:val="20"/>
        </w:rPr>
        <w:t xml:space="preserve">  签发人：</w:t>
      </w:r>
      <w:r>
        <w:rPr>
          <w:rFonts w:hint="eastAsia" w:ascii="Times New Roman" w:hAnsi="Times New Roman" w:eastAsia="仿宋_GB2312" w:cs="Times New Roman"/>
          <w:color w:val="000000"/>
          <w:sz w:val="32"/>
          <w:szCs w:val="20"/>
          <w:lang w:eastAsia="zh-CN"/>
        </w:rPr>
        <w:t>李立明</w:t>
      </w:r>
    </w:p>
    <w:p>
      <w:pPr>
        <w:keepNext w:val="0"/>
        <w:keepLines w:val="0"/>
        <w:pageBreakBefore w:val="0"/>
        <w:widowControl w:val="0"/>
        <w:kinsoku/>
        <w:wordWrap w:val="0"/>
        <w:overflowPunct/>
        <w:topLinePunct/>
        <w:autoSpaceDE/>
        <w:autoSpaceDN/>
        <w:bidi w:val="0"/>
        <w:adjustRightInd/>
        <w:snapToGrid/>
        <w:spacing w:line="560" w:lineRule="exact"/>
        <w:ind w:left="0" w:leftChars="0"/>
        <w:jc w:val="both"/>
        <w:textAlignment w:val="auto"/>
        <w:rPr>
          <w:rFonts w:hint="eastAsia" w:ascii="Times New Roman" w:hAnsi="Times New Roman" w:eastAsia="方正小标宋简体" w:cs="Times New Roman"/>
          <w:sz w:val="44"/>
          <w:szCs w:val="44"/>
        </w:rPr>
      </w:pPr>
    </w:p>
    <w:p>
      <w:pPr>
        <w:pStyle w:val="6"/>
        <w:spacing w:before="0" w:beforeAutospacing="0" w:after="0" w:afterAutospacing="0"/>
        <w:jc w:val="center"/>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                           </w:t>
      </w:r>
      <w:bookmarkStart w:id="1" w:name="_GoBack"/>
      <w:bookmarkEnd w:id="1"/>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b/>
          <w:bCs/>
          <w:color w:val="333333"/>
          <w:sz w:val="44"/>
          <w:szCs w:val="44"/>
        </w:rPr>
      </w:pPr>
      <w:r>
        <w:rPr>
          <w:rFonts w:hint="eastAsia" w:ascii="仿宋_GB2312" w:hAnsi="仿宋_GB2312" w:eastAsia="仿宋_GB2312" w:cs="仿宋_GB2312"/>
          <w:color w:val="333333"/>
          <w:sz w:val="32"/>
          <w:szCs w:val="32"/>
          <w:lang w:val="en-US" w:eastAsia="zh-CN"/>
        </w:rPr>
        <w:t xml:space="preserve">                                      </w:t>
      </w:r>
      <w:r>
        <w:rPr>
          <w:rFonts w:hint="eastAsia" w:ascii="仿宋_GB2312" w:hAnsi="仿宋_GB2312" w:eastAsia="仿宋_GB2312" w:cs="仿宋_GB2312"/>
          <w:color w:val="333333"/>
          <w:sz w:val="32"/>
          <w:szCs w:val="32"/>
        </w:rPr>
        <w:t>办理结果</w:t>
      </w:r>
      <w:r>
        <w:rPr>
          <w:rFonts w:hint="eastAsia" w:ascii="仿宋_GB2312" w:hAnsi="仿宋_GB2312" w:eastAsia="仿宋_GB2312" w:cs="仿宋_GB2312"/>
          <w:color w:val="333333"/>
          <w:sz w:val="32"/>
          <w:szCs w:val="32"/>
          <w:lang w:val="en-US" w:eastAsia="zh-CN"/>
        </w:rPr>
        <w:t>:A</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小标宋简体" w:hAnsi="方正小标宋简体" w:eastAsia="方正小标宋简体" w:cs="方正小标宋简体"/>
          <w:b w:val="0"/>
          <w:bCs w:val="0"/>
          <w:color w:val="333333"/>
          <w:sz w:val="44"/>
          <w:szCs w:val="44"/>
        </w:rPr>
      </w:pP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小标宋简体" w:hAnsi="方正小标宋简体" w:eastAsia="方正小标宋简体" w:cs="方正小标宋简体"/>
          <w:b w:val="0"/>
          <w:bCs w:val="0"/>
          <w:color w:val="FF0000"/>
          <w:sz w:val="44"/>
          <w:szCs w:val="44"/>
        </w:rPr>
      </w:pPr>
      <w:r>
        <w:rPr>
          <w:rFonts w:hint="eastAsia" w:ascii="方正小标宋简体" w:hAnsi="方正小标宋简体" w:eastAsia="方正小标宋简体" w:cs="方正小标宋简体"/>
          <w:b w:val="0"/>
          <w:bCs w:val="0"/>
          <w:color w:val="333333"/>
          <w:sz w:val="44"/>
          <w:szCs w:val="44"/>
        </w:rPr>
        <w:t>对市</w:t>
      </w:r>
      <w:r>
        <w:rPr>
          <w:rFonts w:hint="eastAsia" w:ascii="方正小标宋简体" w:hAnsi="方正小标宋简体" w:eastAsia="方正小标宋简体" w:cs="方正小标宋简体"/>
          <w:b w:val="0"/>
          <w:bCs w:val="0"/>
          <w:color w:val="333333"/>
          <w:sz w:val="44"/>
          <w:szCs w:val="44"/>
          <w:lang w:eastAsia="zh-CN"/>
        </w:rPr>
        <w:t>政协八</w:t>
      </w:r>
      <w:r>
        <w:rPr>
          <w:rFonts w:hint="eastAsia" w:ascii="方正小标宋简体" w:hAnsi="方正小标宋简体" w:eastAsia="方正小标宋简体" w:cs="方正小标宋简体"/>
          <w:b w:val="0"/>
          <w:bCs w:val="0"/>
          <w:color w:val="333333"/>
          <w:sz w:val="44"/>
          <w:szCs w:val="44"/>
        </w:rPr>
        <w:t>届</w:t>
      </w:r>
      <w:r>
        <w:rPr>
          <w:rFonts w:hint="eastAsia" w:ascii="方正小标宋简体" w:hAnsi="方正小标宋简体" w:eastAsia="方正小标宋简体" w:cs="方正小标宋简体"/>
          <w:b w:val="0"/>
          <w:bCs w:val="0"/>
          <w:color w:val="333333"/>
          <w:sz w:val="44"/>
          <w:szCs w:val="44"/>
          <w:lang w:eastAsia="zh-CN"/>
        </w:rPr>
        <w:t>一</w:t>
      </w:r>
      <w:r>
        <w:rPr>
          <w:rFonts w:hint="eastAsia" w:ascii="方正小标宋简体" w:hAnsi="方正小标宋简体" w:eastAsia="方正小标宋简体" w:cs="方正小标宋简体"/>
          <w:b w:val="0"/>
          <w:bCs w:val="0"/>
          <w:color w:val="333333"/>
          <w:sz w:val="44"/>
          <w:szCs w:val="44"/>
        </w:rPr>
        <w:t>次会议第</w:t>
      </w:r>
      <w:r>
        <w:rPr>
          <w:rFonts w:hint="eastAsia" w:ascii="方正小标宋简体" w:hAnsi="方正小标宋简体" w:eastAsia="方正小标宋简体" w:cs="方正小标宋简体"/>
          <w:b w:val="0"/>
          <w:bCs w:val="0"/>
          <w:color w:val="333333"/>
          <w:sz w:val="44"/>
          <w:szCs w:val="44"/>
          <w:lang w:val="en-US" w:eastAsia="zh-CN"/>
        </w:rPr>
        <w:t>143</w:t>
      </w:r>
      <w:r>
        <w:rPr>
          <w:rFonts w:hint="eastAsia" w:ascii="方正小标宋简体" w:hAnsi="方正小标宋简体" w:eastAsia="方正小标宋简体" w:cs="方正小标宋简体"/>
          <w:b w:val="0"/>
          <w:bCs w:val="0"/>
          <w:color w:val="333333"/>
          <w:sz w:val="44"/>
          <w:szCs w:val="44"/>
        </w:rPr>
        <w:t>号</w:t>
      </w:r>
      <w:r>
        <w:rPr>
          <w:rFonts w:hint="eastAsia" w:ascii="方正小标宋简体" w:hAnsi="方正小标宋简体" w:eastAsia="方正小标宋简体" w:cs="方正小标宋简体"/>
          <w:b w:val="0"/>
          <w:bCs w:val="0"/>
          <w:color w:val="333333"/>
          <w:sz w:val="44"/>
          <w:szCs w:val="44"/>
          <w:lang w:eastAsia="zh-CN"/>
        </w:rPr>
        <w:t>提案</w:t>
      </w:r>
      <w:r>
        <w:rPr>
          <w:rFonts w:hint="eastAsia" w:ascii="方正小标宋简体" w:hAnsi="方正小标宋简体" w:eastAsia="方正小标宋简体" w:cs="方正小标宋简体"/>
          <w:b w:val="0"/>
          <w:bCs w:val="0"/>
          <w:color w:val="333333"/>
          <w:sz w:val="44"/>
          <w:szCs w:val="44"/>
        </w:rPr>
        <w:t>的答复</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pP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pP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刘爱伟委员：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您提出的“关于完善社区养老服务布局建设社区食堂解决老年人用餐问题切实提升幸福感的提案 ”提案收悉。现答复如下：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lang w:val="zh-TW" w:eastAsia="zh-CN"/>
        </w:rPr>
      </w:pPr>
      <w:r>
        <w:rPr>
          <w:rFonts w:hint="eastAsia" w:ascii="楷体" w:hAnsi="楷体" w:eastAsia="楷体" w:cs="楷体"/>
          <w:b/>
          <w:bCs/>
          <w:sz w:val="32"/>
          <w:szCs w:val="32"/>
          <w:lang w:val="en-US" w:eastAsia="zh-CN"/>
        </w:rPr>
        <w:t>（一）我市老年助餐服务体系建设情况。</w:t>
      </w:r>
      <w:r>
        <w:rPr>
          <w:rFonts w:hint="eastAsia" w:ascii="仿宋_GB2312" w:hAnsi="仿宋_GB2312" w:eastAsia="仿宋_GB2312" w:cs="仿宋_GB2312"/>
          <w:sz w:val="32"/>
          <w:szCs w:val="40"/>
          <w:lang w:val="en-US" w:eastAsia="zh-CN"/>
        </w:rPr>
        <w:t>我市已建成县级特困供养机构7个、街道综合养老服务中心12个、社区日间照料中心167个，全市街道社区养老服务设施实现全覆盖，“15分钟养老服务圈”基本形成。目前，湖滨区、陕州区、灵宝市、义马市、卢氏县、开发区均已开展老年助餐服务，助餐服务设施数量达到四十余家，已覆盖老年人3600余人，资源投入三千余万元，经营效益目前仅维持在收支平衡状态。由于受三年疫情影响，我市财政资金紧张，目前尚未出台地市级层面的老年助餐补贴政策。下一步，我们将积极加强与财政部门沟通，联合出台老年人助餐服务补贴制度，</w:t>
      </w:r>
      <w:r>
        <w:rPr>
          <w:rFonts w:hint="eastAsia" w:ascii="仿宋_GB2312" w:hAnsi="仿宋_GB2312" w:eastAsia="仿宋_GB2312" w:cs="仿宋_GB2312"/>
          <w:sz w:val="32"/>
          <w:szCs w:val="40"/>
          <w:lang w:val="zh-TW" w:eastAsia="zh-CN"/>
        </w:rPr>
        <w:t>对特殊困难老年人给予适当助餐补贴。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lang w:val="en-US" w:eastAsia="zh-CN"/>
        </w:rPr>
      </w:pPr>
      <w:r>
        <w:rPr>
          <w:rFonts w:hint="eastAsia" w:ascii="楷体" w:hAnsi="楷体" w:eastAsia="楷体" w:cs="楷体"/>
          <w:b/>
          <w:bCs/>
          <w:sz w:val="32"/>
          <w:szCs w:val="40"/>
          <w:lang w:val="en-US" w:eastAsia="zh-CN"/>
        </w:rPr>
        <w:t>（二）丰富居家社区养老服务内涵。</w:t>
      </w:r>
      <w:r>
        <w:rPr>
          <w:rFonts w:hint="eastAsia" w:ascii="仿宋_GB2312" w:hAnsi="仿宋_GB2312" w:eastAsia="仿宋_GB2312" w:cs="仿宋_GB2312"/>
          <w:sz w:val="32"/>
          <w:szCs w:val="40"/>
          <w:lang w:val="en-US" w:eastAsia="zh-CN"/>
        </w:rPr>
        <w:t>通过政府购买服务，以菜单式服务包为主要形式，鼓励对失能和高龄老年人家庭照护者开展护理知识和技能培训。围绕打造15分钟“养老服务圈”，大力发展助餐、助急、助医、助行、助浴、助洁、家政等服务。支持社区养老服务设施配备康复辅助器具，结合老旧小区改造，按照相关标准，逐步为纳入分散供养特困人员范围的高龄、失能、残疾老年人家庭实施家庭适老化改造，并逐步扩大改造对象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40"/>
          <w:lang w:val="en-US" w:eastAsia="zh-CN"/>
        </w:rPr>
      </w:pPr>
      <w:r>
        <w:rPr>
          <w:rFonts w:hint="eastAsia" w:ascii="楷体" w:hAnsi="楷体" w:eastAsia="楷体" w:cs="楷体"/>
          <w:b/>
          <w:bCs/>
          <w:sz w:val="32"/>
          <w:szCs w:val="40"/>
          <w:lang w:val="en-US" w:eastAsia="zh-CN"/>
        </w:rPr>
        <w:t>（三）开展社区助餐服务试点工程。</w:t>
      </w:r>
      <w:r>
        <w:rPr>
          <w:rFonts w:hint="eastAsia" w:ascii="仿宋_GB2312" w:hAnsi="仿宋_GB2312" w:eastAsia="仿宋_GB2312" w:cs="仿宋_GB2312"/>
          <w:sz w:val="32"/>
          <w:szCs w:val="40"/>
          <w:lang w:val="en-US" w:eastAsia="zh-CN"/>
        </w:rPr>
        <w:t>以湖滨区为试点在老年人需求较为集中的区域，选取3-4个社区，利用社区日间照料中心，采取“中央厨房+社区食堂+小区助餐点+送餐入户”或集中送餐等模式为辖区内有需求的老年人提供自助用餐和上门送餐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lang w:val="en-US" w:eastAsia="zh-CN"/>
        </w:rPr>
      </w:pPr>
      <w:r>
        <w:rPr>
          <w:rFonts w:hint="eastAsia" w:ascii="楷体" w:hAnsi="楷体" w:eastAsia="楷体" w:cs="楷体"/>
          <w:b/>
          <w:bCs/>
          <w:sz w:val="32"/>
          <w:szCs w:val="40"/>
          <w:lang w:val="en-US" w:eastAsia="zh-CN"/>
        </w:rPr>
        <w:t>（四）积极探索创新运营模式。</w:t>
      </w:r>
      <w:r>
        <w:rPr>
          <w:rFonts w:hint="default" w:ascii="仿宋_GB2312" w:hAnsi="仿宋_GB2312" w:eastAsia="仿宋_GB2312" w:cs="仿宋_GB2312"/>
          <w:sz w:val="32"/>
          <w:szCs w:val="40"/>
          <w:lang w:val="en" w:eastAsia="zh-CN"/>
        </w:rPr>
        <w:t>探索“以大带小”模式</w:t>
      </w:r>
      <w:r>
        <w:rPr>
          <w:rFonts w:hint="eastAsia" w:ascii="仿宋_GB2312" w:hAnsi="仿宋_GB2312" w:eastAsia="仿宋_GB2312" w:cs="仿宋_GB2312"/>
          <w:sz w:val="32"/>
          <w:szCs w:val="40"/>
          <w:lang w:val="en" w:eastAsia="zh-CN"/>
        </w:rPr>
        <w:t>，以</w:t>
      </w:r>
      <w:r>
        <w:rPr>
          <w:rFonts w:hint="eastAsia" w:ascii="仿宋_GB2312" w:hAnsi="仿宋_GB2312" w:eastAsia="仿宋_GB2312" w:cs="仿宋_GB2312"/>
          <w:sz w:val="32"/>
          <w:szCs w:val="40"/>
          <w:lang w:val="en-US" w:eastAsia="zh-CN"/>
        </w:rPr>
        <w:t>义马市泰山寿康公寓</w:t>
      </w:r>
      <w:r>
        <w:rPr>
          <w:rFonts w:hint="eastAsia" w:ascii="仿宋_GB2312" w:hAnsi="仿宋_GB2312" w:eastAsia="仿宋_GB2312" w:cs="仿宋_GB2312"/>
          <w:sz w:val="32"/>
          <w:szCs w:val="40"/>
          <w:lang w:val="en" w:eastAsia="zh-CN"/>
        </w:rPr>
        <w:t>为试点，</w:t>
      </w:r>
      <w:r>
        <w:rPr>
          <w:rFonts w:hint="eastAsia" w:ascii="仿宋_GB2312" w:hAnsi="仿宋_GB2312" w:eastAsia="仿宋_GB2312" w:cs="仿宋_GB2312"/>
          <w:sz w:val="32"/>
          <w:szCs w:val="40"/>
          <w:lang w:val="en-US" w:eastAsia="zh-CN"/>
        </w:rPr>
        <w:t>借助地理位置优势带动了周边10家社区老年人日间照料中心开展助餐服务，</w:t>
      </w:r>
      <w:r>
        <w:rPr>
          <w:rFonts w:hint="default" w:ascii="仿宋_GB2312" w:hAnsi="仿宋_GB2312" w:eastAsia="仿宋_GB2312" w:cs="仿宋_GB2312"/>
          <w:sz w:val="32"/>
          <w:szCs w:val="40"/>
          <w:lang w:val="en" w:eastAsia="zh-CN"/>
        </w:rPr>
        <w:t>让小中心</w:t>
      </w:r>
      <w:r>
        <w:rPr>
          <w:rFonts w:hint="default" w:ascii="Times New Roman" w:hAnsi="Times New Roman" w:eastAsia="仿宋_GB2312" w:cs="Times New Roman"/>
          <w:b w:val="0"/>
          <w:bCs w:val="0"/>
          <w:color w:val="auto"/>
          <w:sz w:val="32"/>
          <w:szCs w:val="32"/>
          <w:highlight w:val="none"/>
          <w:lang w:val="en" w:eastAsia="zh-CN"/>
        </w:rPr>
        <w:t>成为大中心的“前哨”，并依托大中心带动小中心，</w:t>
      </w:r>
      <w:r>
        <w:rPr>
          <w:rFonts w:hint="default" w:ascii="Times New Roman" w:hAnsi="Times New Roman" w:eastAsia="仿宋_GB2312" w:cs="Times New Roman"/>
          <w:b w:val="0"/>
          <w:bCs w:val="0"/>
          <w:color w:val="auto"/>
          <w:sz w:val="32"/>
          <w:szCs w:val="32"/>
          <w:highlight w:val="none"/>
          <w:lang w:val="en-US" w:eastAsia="zh-CN"/>
        </w:rPr>
        <w:t>实现</w:t>
      </w:r>
      <w:r>
        <w:rPr>
          <w:rFonts w:hint="eastAsia" w:ascii="Times New Roman" w:hAnsi="Times New Roman" w:eastAsia="仿宋_GB2312" w:cs="Times New Roman"/>
          <w:b w:val="0"/>
          <w:bCs w:val="0"/>
          <w:color w:val="auto"/>
          <w:sz w:val="32"/>
          <w:szCs w:val="32"/>
          <w:highlight w:val="none"/>
          <w:lang w:val="en-US" w:eastAsia="zh-CN"/>
        </w:rPr>
        <w:t>互联互通，打造“15分钟养老服务圈”；</w:t>
      </w:r>
      <w:r>
        <w:rPr>
          <w:rFonts w:hint="default" w:ascii="Times New Roman" w:hAnsi="Times New Roman" w:eastAsia="仿宋_GB2312" w:cs="Times New Roman"/>
          <w:b w:val="0"/>
          <w:bCs w:val="0"/>
          <w:color w:val="auto"/>
          <w:sz w:val="32"/>
          <w:szCs w:val="32"/>
          <w:lang w:val="en" w:eastAsia="zh-CN"/>
        </w:rPr>
        <w:t>探索公建民营模式</w:t>
      </w:r>
      <w:r>
        <w:rPr>
          <w:rFonts w:hint="eastAsia" w:ascii="Times New Roman" w:hAnsi="Times New Roman" w:eastAsia="仿宋_GB2312" w:cs="Times New Roman"/>
          <w:b w:val="0"/>
          <w:bCs w:val="0"/>
          <w:color w:val="auto"/>
          <w:sz w:val="32"/>
          <w:szCs w:val="32"/>
          <w:lang w:val="en" w:eastAsia="zh-CN"/>
        </w:rPr>
        <w:t>，</w:t>
      </w:r>
      <w:r>
        <w:rPr>
          <w:rFonts w:hint="default" w:ascii="Times New Roman" w:hAnsi="Times New Roman" w:eastAsia="仿宋_GB2312" w:cs="Times New Roman"/>
          <w:b w:val="0"/>
          <w:bCs w:val="0"/>
          <w:color w:val="auto"/>
          <w:sz w:val="32"/>
          <w:szCs w:val="32"/>
          <w:lang w:val="en" w:eastAsia="zh-CN"/>
        </w:rPr>
        <w:t>通过</w:t>
      </w:r>
      <w:r>
        <w:rPr>
          <w:rFonts w:hint="eastAsia" w:ascii="Times New Roman" w:hAnsi="Times New Roman" w:eastAsia="仿宋_GB2312" w:cs="Times New Roman"/>
          <w:b w:val="0"/>
          <w:bCs w:val="0"/>
          <w:color w:val="auto"/>
          <w:sz w:val="32"/>
          <w:szCs w:val="32"/>
          <w:lang w:val="en" w:eastAsia="zh-CN"/>
        </w:rPr>
        <w:t>公开招标、减免租金</w:t>
      </w:r>
      <w:r>
        <w:rPr>
          <w:rFonts w:hint="default" w:ascii="Times New Roman" w:hAnsi="Times New Roman" w:eastAsia="仿宋_GB2312" w:cs="Times New Roman"/>
          <w:b w:val="0"/>
          <w:bCs w:val="0"/>
          <w:color w:val="auto"/>
          <w:sz w:val="32"/>
          <w:szCs w:val="32"/>
          <w:lang w:val="en" w:eastAsia="zh-CN"/>
        </w:rPr>
        <w:t>、购买服务、给予补贴</w:t>
      </w:r>
      <w:r>
        <w:rPr>
          <w:rFonts w:hint="eastAsia" w:ascii="Times New Roman" w:hAnsi="Times New Roman" w:eastAsia="仿宋_GB2312" w:cs="Times New Roman"/>
          <w:b w:val="0"/>
          <w:bCs w:val="0"/>
          <w:color w:val="auto"/>
          <w:sz w:val="32"/>
          <w:szCs w:val="32"/>
          <w:lang w:val="en" w:eastAsia="zh-CN"/>
        </w:rPr>
        <w:t>、完善配套</w:t>
      </w:r>
      <w:r>
        <w:rPr>
          <w:rFonts w:hint="default" w:ascii="Times New Roman" w:hAnsi="Times New Roman" w:eastAsia="仿宋_GB2312" w:cs="Times New Roman"/>
          <w:b w:val="0"/>
          <w:bCs w:val="0"/>
          <w:color w:val="auto"/>
          <w:sz w:val="32"/>
          <w:szCs w:val="32"/>
          <w:lang w:val="en" w:eastAsia="zh-CN"/>
        </w:rPr>
        <w:t>等方式，拿出区位优势好、具备规模、功能完善的养老服务设施，让运营商“拎包入住”，</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先后引进了河南芳华养老服务有限公司、河南安泰养老服务有限公司等省内外知名养老服务企业运营街道综合养老服务中心、日间照料中心</w:t>
      </w:r>
      <w:r>
        <w:rPr>
          <w:rFonts w:hint="default" w:ascii="仿宋_GB2312" w:hAnsi="仿宋_GB2312" w:eastAsia="仿宋_GB2312" w:cs="仿宋_GB2312"/>
          <w:color w:val="auto"/>
          <w:w w:val="100"/>
          <w:kern w:val="2"/>
          <w:position w:val="0"/>
          <w:sz w:val="32"/>
          <w:szCs w:val="32"/>
          <w:highlight w:val="none"/>
          <w:shd w:val="clear" w:color="auto" w:fill="auto"/>
          <w:lang w:val="en-US" w:eastAsia="zh-CN" w:bidi="ar-SA"/>
        </w:rPr>
        <w:t>，</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同时，培育壮大本地</w:t>
      </w:r>
      <w:r>
        <w:rPr>
          <w:rFonts w:hint="eastAsia" w:ascii="宋体" w:hAnsi="宋体" w:eastAsia="仿宋_GB2312" w:cs="仿宋_GB2312"/>
          <w:color w:val="000000"/>
          <w:sz w:val="32"/>
          <w:szCs w:val="32"/>
          <w:lang w:eastAsia="zh-CN"/>
        </w:rPr>
        <w:t>虢康</w:t>
      </w:r>
      <w:r>
        <w:rPr>
          <w:rFonts w:hint="eastAsia" w:ascii="宋体" w:hAnsi="宋体" w:eastAsia="仿宋_GB2312" w:cs="仿宋_GB2312"/>
          <w:color w:val="000000"/>
          <w:sz w:val="32"/>
          <w:szCs w:val="32"/>
          <w:lang w:val="en-US" w:eastAsia="zh-CN"/>
        </w:rPr>
        <w:t>养老产业有限公司、中长健康产业发展有限公司、</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寿康养老服务有限公司为街道社区养老服务设施</w:t>
      </w:r>
      <w:r>
        <w:rPr>
          <w:rFonts w:hint="eastAsia" w:ascii="Times New Roman" w:hAnsi="Times New Roman" w:eastAsia="仿宋_GB2312" w:cs="Times New Roman"/>
          <w:b w:val="0"/>
          <w:bCs w:val="0"/>
          <w:color w:val="auto"/>
          <w:sz w:val="32"/>
          <w:szCs w:val="32"/>
          <w:lang w:val="en" w:eastAsia="zh-CN"/>
        </w:rPr>
        <w:t>提供</w:t>
      </w:r>
      <w:r>
        <w:rPr>
          <w:rFonts w:hint="default" w:ascii="Times New Roman" w:hAnsi="Times New Roman" w:eastAsia="仿宋_GB2312" w:cs="Times New Roman"/>
          <w:b w:val="0"/>
          <w:bCs w:val="0"/>
          <w:color w:val="auto"/>
          <w:sz w:val="32"/>
          <w:szCs w:val="32"/>
          <w:lang w:val="en" w:eastAsia="zh-CN"/>
        </w:rPr>
        <w:t>高性价比服务</w:t>
      </w:r>
      <w:r>
        <w:rPr>
          <w:rFonts w:hint="eastAsia" w:ascii="Times New Roman" w:hAnsi="Times New Roman" w:eastAsia="仿宋_GB2312" w:cs="Times New Roman"/>
          <w:b w:val="0"/>
          <w:bCs w:val="0"/>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sz w:val="32"/>
          <w:szCs w:val="40"/>
          <w:lang w:val="en-US" w:eastAsia="zh-CN"/>
        </w:rPr>
        <w:t>（五）加快推动智慧养老工程。</w:t>
      </w:r>
      <w:r>
        <w:rPr>
          <w:rFonts w:hint="eastAsia" w:ascii="仿宋_GB2312" w:hAnsi="仿宋_GB2312" w:eastAsia="仿宋_GB2312" w:cs="仿宋_GB2312"/>
          <w:sz w:val="32"/>
          <w:szCs w:val="40"/>
          <w:lang w:val="en-US" w:eastAsia="zh-CN"/>
        </w:rPr>
        <w:t>我市“1+8+N”智慧养老服务体系已建立。“1”个市级智慧养老综合服务应用平台，8个各县（市、区）级智慧养老服务应用平台，</w:t>
      </w:r>
      <w:r>
        <w:rPr>
          <w:rFonts w:hint="eastAsia" w:ascii="仿宋_GB2312" w:hAnsi="仿宋_GB2312" w:eastAsia="仿宋_GB2312" w:cs="仿宋_GB2312"/>
          <w:b w:val="0"/>
          <w:bCs w:val="0"/>
          <w:color w:val="auto"/>
          <w:sz w:val="32"/>
          <w:szCs w:val="32"/>
          <w:lang w:val="en-US" w:eastAsia="zh-CN"/>
        </w:rPr>
        <w:t>进一步汇聚整合全市老年人、各类养老服务机构和设施、养老服务企业、养老从业人员等全场景信息，与街道社区互联互通，打造</w:t>
      </w:r>
      <w:r>
        <w:rPr>
          <w:rFonts w:hint="eastAsia" w:ascii="仿宋_GB2312" w:hAnsi="仿宋_GB2312" w:eastAsia="仿宋_GB2312" w:cs="仿宋_GB2312"/>
          <w:sz w:val="32"/>
          <w:szCs w:val="40"/>
          <w:lang w:val="en-US" w:eastAsia="zh-CN"/>
        </w:rPr>
        <w:t>“N”个养老服务数字化场景，重点面向家庭养老床位、智慧助老餐厅、智慧养老院、养老服务综合监管、智慧消防等提供智慧化解决方案。</w:t>
      </w:r>
      <w:r>
        <w:rPr>
          <w:rFonts w:hint="eastAsia" w:ascii="仿宋_GB2312" w:hAnsi="仿宋_GB2312" w:eastAsia="仿宋_GB2312" w:cs="仿宋_GB2312"/>
          <w:b w:val="0"/>
          <w:bCs w:val="0"/>
          <w:color w:val="auto"/>
          <w:sz w:val="32"/>
          <w:szCs w:val="32"/>
          <w:lang w:val="en-US" w:eastAsia="zh-CN"/>
        </w:rPr>
        <w:t>通过大数据分析，实现老人线上“点单”、平台就近“派单”、线下上门“接单”、后期管理“评单”的全链条服务，实现养老服务需求和供给的有效对接。</w:t>
      </w:r>
      <w:bookmarkStart w:id="0" w:name="_Toc130618889"/>
    </w:p>
    <w:bookmarkEnd w:id="0"/>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01"/>
        <w:textAlignment w:val="auto"/>
        <w:rPr>
          <w:rFonts w:hint="eastAsia" w:ascii="仿宋_GB2312" w:eastAsia="仿宋_GB2312"/>
          <w:color w:val="000000"/>
          <w:sz w:val="32"/>
          <w:szCs w:val="32"/>
        </w:rPr>
      </w:pPr>
      <w:r>
        <w:rPr>
          <w:rFonts w:hint="eastAsia" w:ascii="仿宋_GB2312" w:eastAsia="仿宋_GB2312"/>
          <w:color w:val="000000"/>
          <w:sz w:val="32"/>
          <w:szCs w:val="32"/>
        </w:rPr>
        <w:t>最后，感谢您对我市养老事业的关心和支持，并希望您在以后的工作中多给我们提供宝贵意见。</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eastAsia="仿宋_GB2312"/>
          <w:color w:val="000000"/>
          <w:sz w:val="32"/>
          <w:szCs w:val="32"/>
        </w:rPr>
      </w:pP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120" w:firstLineChars="16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kern w:val="2"/>
          <w:sz w:val="32"/>
          <w:szCs w:val="32"/>
          <w:lang w:val="en-US" w:eastAsia="zh-CN" w:bidi="ar-SA"/>
        </w:rPr>
        <w:t>2023年7月10日</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lang w:val="en-US" w:eastAsia="zh-CN"/>
        </w:rPr>
      </w:pPr>
      <w:r>
        <w:rPr>
          <w:rFonts w:hint="eastAsia" w:ascii="仿宋_GB2312" w:eastAsia="仿宋_GB2312"/>
          <w:sz w:val="32"/>
          <w:szCs w:val="32"/>
        </w:rPr>
        <w:t>联系单位及电话：市民政局  2182029    联系人：</w:t>
      </w:r>
      <w:r>
        <w:rPr>
          <w:rFonts w:hint="eastAsia" w:ascii="仿宋_GB2312" w:eastAsia="仿宋_GB2312"/>
          <w:sz w:val="32"/>
          <w:szCs w:val="32"/>
          <w:lang w:eastAsia="zh-CN"/>
        </w:rPr>
        <w:t>姚成</w:t>
      </w:r>
    </w:p>
    <w:p>
      <w:pPr>
        <w:pStyle w:val="1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cs="Times New Roman"/>
          <w:color w:val="000000"/>
        </w:rPr>
      </w:pPr>
    </w:p>
    <w:p>
      <w:pPr>
        <w:pStyle w:val="1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cs="Times New Roman"/>
          <w:color w:val="000000"/>
        </w:rPr>
      </w:pPr>
    </w:p>
    <w:p>
      <w:pPr>
        <w:pStyle w:val="1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cs="Times New Roman"/>
          <w:color w:val="000000"/>
        </w:rPr>
      </w:pPr>
    </w:p>
    <w:p>
      <w:pPr>
        <w:pStyle w:val="1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cs="Times New Roman"/>
          <w:color w:val="000000"/>
        </w:rPr>
      </w:pPr>
    </w:p>
    <w:p>
      <w:pPr>
        <w:pStyle w:val="1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cs="Times New Roman"/>
          <w:color w:val="000000"/>
        </w:rPr>
      </w:pPr>
    </w:p>
    <w:p>
      <w:pPr>
        <w:pStyle w:val="1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cs="Times New Roman"/>
          <w:color w:val="000000"/>
        </w:rPr>
      </w:pPr>
    </w:p>
    <w:p>
      <w:pPr>
        <w:keepNext w:val="0"/>
        <w:keepLines w:val="0"/>
        <w:pageBreakBefore w:val="0"/>
        <w:widowControl w:val="0"/>
        <w:kinsoku/>
        <w:wordWrap w:val="0"/>
        <w:overflowPunct/>
        <w:topLinePunct/>
        <w:autoSpaceDE/>
        <w:autoSpaceDN/>
        <w:bidi w:val="0"/>
        <w:adjustRightInd/>
        <w:snapToGrid/>
        <w:spacing w:line="640" w:lineRule="exact"/>
        <w:ind w:left="0" w:leftChars="0"/>
        <w:jc w:val="both"/>
        <w:textAlignment w:val="auto"/>
        <w:rPr>
          <w:rFonts w:hint="eastAsia" w:ascii="Times New Roman" w:hAnsi="Times New Roman" w:eastAsia="仿宋_GB2312" w:cs="Times New Roman"/>
          <w:color w:val="000000"/>
          <w:sz w:val="28"/>
          <w:szCs w:val="28"/>
          <w:lang w:eastAsia="zh-CN"/>
        </w:rPr>
      </w:pPr>
      <w:r>
        <w:rPr>
          <w:rFonts w:ascii="Times New Roman" w:hAnsi="Times New Roman" w:eastAsia="Times New Roman"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86995</wp:posOffset>
                </wp:positionV>
                <wp:extent cx="561086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086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6.85pt;height:0.05pt;width:441.8pt;z-index:251660288;mso-width-relative:page;mso-height-relative:page;" filled="f" stroked="t" coordsize="21600,21600" o:gfxdata="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i7z6bWAAAACAEAAA8AAAAAAAAAAQAgAAAAIgAAAGRycy9kb3ducmV2LnhtbFBLAQIU&#10;ABQAAAAIAIdO4kCv6gKi9QEAAOYDAAAOAAAAAAAAAAEAIAAAACUBAABkcnMvZTJvRG9jLnhtbFBL&#10;BQYAAAAABgAGAFkBAACMBQAAAAA=&#10;">
                <v:fill on="f" focussize="0,0"/>
                <v:stroke color="#000000" joinstyle="round"/>
                <v:imagedata o:title=""/>
                <o:lock v:ext="edit" aspectratio="f"/>
              </v:line>
            </w:pict>
          </mc:Fallback>
        </mc:AlternateContent>
      </w:r>
      <w:r>
        <w:rPr>
          <w:rFonts w:hint="eastAsia" w:ascii="Times New Roman" w:hAnsi="Times New Roman" w:cs="Times New Roman"/>
          <w:color w:val="000000"/>
        </w:rPr>
        <w:t>　</w:t>
      </w:r>
      <w:r>
        <w:rPr>
          <w:rFonts w:hint="eastAsia" w:ascii="Times New Roman" w:hAnsi="Times New Roman" w:eastAsia="仿宋_GB2312" w:cs="Times New Roman"/>
          <w:color w:val="000000"/>
          <w:sz w:val="28"/>
          <w:szCs w:val="28"/>
        </w:rPr>
        <w:t>三门峡市民政局办公室                 20</w:t>
      </w:r>
      <w:r>
        <w:rPr>
          <w:rFonts w:hint="eastAsia" w:ascii="Times New Roman" w:hAnsi="Times New Roman" w:eastAsia="仿宋_GB2312" w:cs="Times New Roman"/>
          <w:color w:val="000000"/>
          <w:sz w:val="28"/>
          <w:szCs w:val="28"/>
          <w:lang w:val="en-US" w:eastAsia="zh-CN"/>
        </w:rPr>
        <w:t>23</w:t>
      </w:r>
      <w:r>
        <w:rPr>
          <w:rFonts w:hint="eastAsia"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lang w:val="en-US" w:eastAsia="zh-CN"/>
        </w:rPr>
        <w:t>7</w:t>
      </w:r>
      <w:r>
        <w:rPr>
          <w:rFonts w:hint="eastAsia"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10</w:t>
      </w:r>
      <w:r>
        <w:rPr>
          <w:rFonts w:hint="eastAsia" w:ascii="Times New Roman" w:hAnsi="Times New Roman" w:eastAsia="仿宋_GB2312" w:cs="Times New Roman"/>
          <w:color w:val="000000"/>
          <w:sz w:val="28"/>
          <w:szCs w:val="28"/>
        </w:rPr>
        <w:t>日印</w:t>
      </w:r>
      <w:r>
        <w:rPr>
          <w:rFonts w:hint="eastAsia" w:ascii="Times New Roman" w:hAnsi="Times New Roman" w:eastAsia="仿宋_GB2312" w:cs="Times New Roman"/>
          <w:color w:val="000000"/>
          <w:sz w:val="28"/>
          <w:szCs w:val="28"/>
          <w:lang w:eastAsia="zh-CN"/>
        </w:rPr>
        <w:t>发</w:t>
      </w:r>
    </w:p>
    <w:p>
      <w:pPr>
        <w:pStyle w:val="12"/>
        <w:keepNext w:val="0"/>
        <w:keepLines w:val="0"/>
        <w:pageBreakBefore w:val="0"/>
        <w:widowControl w:val="0"/>
        <w:tabs>
          <w:tab w:val="left" w:pos="586"/>
          <w:tab w:val="center" w:pos="4422"/>
        </w:tabs>
        <w:kinsoku/>
        <w:wordWrap w:val="0"/>
        <w:overflowPunct/>
        <w:topLinePunct/>
        <w:autoSpaceDE/>
        <w:autoSpaceDN/>
        <w:bidi w:val="0"/>
        <w:adjustRightInd/>
        <w:snapToGrid/>
        <w:spacing w:line="640" w:lineRule="exact"/>
        <w:ind w:left="0" w:leftChars="0"/>
        <w:jc w:val="both"/>
        <w:textAlignment w:val="auto"/>
      </w:pPr>
      <w:r>
        <w:rPr>
          <w:rFonts w:ascii="Times New Roman" w:hAnsi="Times New Roman" w:eastAsia="Times New Roman" w:cs="Times New Roman"/>
          <w:color w:val="000000"/>
        </w:rPr>
        <w:drawing>
          <wp:anchor distT="0" distB="0" distL="114300" distR="114300" simplePos="0" relativeHeight="251662336" behindDoc="0" locked="0" layoutInCell="1" allowOverlap="1">
            <wp:simplePos x="0" y="0"/>
            <wp:positionH relativeFrom="column">
              <wp:posOffset>3438525</wp:posOffset>
            </wp:positionH>
            <wp:positionV relativeFrom="paragraph">
              <wp:posOffset>96520</wp:posOffset>
            </wp:positionV>
            <wp:extent cx="1790700" cy="476250"/>
            <wp:effectExtent l="0" t="0" r="0" b="0"/>
            <wp:wrapNone/>
            <wp:docPr id="2" name="图片 2" descr="三民文〔2023〕25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三民文〔2023〕25号"/>
                    <pic:cNvPicPr>
                      <a:picLocks noChangeAspect="1"/>
                    </pic:cNvPicPr>
                  </pic:nvPicPr>
                  <pic:blipFill>
                    <a:blip r:embed="rId5"/>
                    <a:stretch>
                      <a:fillRect/>
                    </a:stretch>
                  </pic:blipFill>
                  <pic:spPr>
                    <a:xfrm>
                      <a:off x="0" y="0"/>
                      <a:ext cx="1790700" cy="476250"/>
                    </a:xfrm>
                    <a:prstGeom prst="rect">
                      <a:avLst/>
                    </a:prstGeom>
                  </pic:spPr>
                </pic:pic>
              </a:graphicData>
            </a:graphic>
          </wp:anchor>
        </w:drawing>
      </w:r>
      <w:r>
        <w:rPr>
          <w:rFonts w:ascii="Times New Roman" w:hAnsi="Times New Roman" w:eastAsia="Times New Roman" w:cs="Times New Roman"/>
          <w:color w:val="000000"/>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20955</wp:posOffset>
                </wp:positionV>
                <wp:extent cx="560133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13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pt;margin-top:1.65pt;height:0.05pt;width:441.05pt;z-index:251661312;mso-width-relative:page;mso-height-relative:page;" filled="f" stroked="t" coordsize="21600,21600" o:gfxdata="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rN9tNMAAAAEAQAADwAAAAAAAAABACAAAAAiAAAAZHJzL2Rvd25yZXYueG1sUEsBAhQAFAAA&#10;AAgAh07iQNy40Lv0AQAA5gMAAA4AAAAAAAAAAQAgAAAAIgEAAGRycy9lMm9Eb2MueG1sUEsFBgAA&#10;AAAGAAYAWQEAAIgFAAAAAA==&#10;">
                <v:fill on="f" focussize="0,0"/>
                <v:stroke color="#000000" joinstyle="round"/>
                <v:imagedata o:title=""/>
                <o:lock v:ext="edit" aspectratio="f"/>
              </v:line>
            </w:pict>
          </mc:Fallback>
        </mc:AlternateConten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swiss"/>
    <w:pitch w:val="default"/>
    <w:sig w:usb0="00000000" w:usb1="00000000" w:usb2="0000003F" w:usb3="00000000" w:csb0="601F00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zYTEyZDc4ZjkxMWRjOWEwOWI0N2U1ZWM2NDk3MjcifQ=="/>
  </w:docVars>
  <w:rsids>
    <w:rsidRoot w:val="22FF0834"/>
    <w:rsid w:val="06DD5671"/>
    <w:rsid w:val="076D3EE9"/>
    <w:rsid w:val="15FD3F1D"/>
    <w:rsid w:val="16974827"/>
    <w:rsid w:val="22FF0834"/>
    <w:rsid w:val="4034153D"/>
    <w:rsid w:val="57BD0D84"/>
    <w:rsid w:val="66DC4E31"/>
    <w:rsid w:val="714C4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rPr>
      <w:rFonts w:eastAsia="黑体"/>
      <w:sz w:val="44"/>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w:basedOn w:val="3"/>
    <w:next w:val="1"/>
    <w:qFormat/>
    <w:uiPriority w:val="99"/>
    <w:pPr>
      <w:ind w:firstLine="420"/>
    </w:pPr>
    <w:rPr>
      <w:rFonts w:ascii="Times New Roman" w:hAnsi="Times New Roman" w:eastAsia="宋体"/>
      <w:bCs/>
    </w:rPr>
  </w:style>
  <w:style w:type="paragraph" w:styleId="8">
    <w:name w:val="Body Text First Indent 2"/>
    <w:basedOn w:val="4"/>
    <w:next w:val="7"/>
    <w:semiHidden/>
    <w:qFormat/>
    <w:uiPriority w:val="0"/>
    <w:pPr>
      <w:spacing w:before="100" w:beforeAutospacing="1" w:after="120" w:line="360" w:lineRule="auto"/>
      <w:ind w:left="420" w:firstLine="420"/>
    </w:pPr>
    <w:rPr>
      <w:rFonts w:eastAsia="Arial Unicode MS" w:cs="Arial Unicode MS"/>
      <w:color w:val="000000"/>
      <w:u w:val="none" w:color="000000"/>
    </w:rPr>
  </w:style>
  <w:style w:type="paragraph" w:customStyle="1" w:styleId="11">
    <w:name w:val="p0"/>
    <w:basedOn w:val="1"/>
    <w:qFormat/>
    <w:uiPriority w:val="0"/>
    <w:pPr>
      <w:widowControl/>
    </w:pPr>
    <w:rPr>
      <w:kern w:val="0"/>
      <w:szCs w:val="21"/>
    </w:rPr>
  </w:style>
  <w:style w:type="paragraph" w:customStyle="1" w:styleId="12">
    <w:name w:val="Normal Indent1"/>
    <w:basedOn w:val="1"/>
    <w:qFormat/>
    <w:uiPriority w:val="0"/>
    <w:pPr>
      <w:spacing w:line="660" w:lineRule="exact"/>
      <w:ind w:firstLine="720" w:firstLineChars="200"/>
    </w:pPr>
    <w:rPr>
      <w:rFonts w:ascii="Times New Roman" w:hAnsi="Times New Roman" w:eastAsia="楷体_GB2312"/>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1340</Words>
  <Characters>1377</Characters>
  <Lines>0</Lines>
  <Paragraphs>0</Paragraphs>
  <TotalTime>2</TotalTime>
  <ScaleCrop>false</ScaleCrop>
  <LinksUpToDate>false</LinksUpToDate>
  <CharactersWithSpaces>1486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2023-07-20T03:20:00Z</dcterms:created>
  <dc:creator>Administrator</dc:creator>
  <cp:lastModifiedBy>Administrator</cp:lastModifiedBy>
  <cp:lastPrinted>2023-07-20T03:22:29Z</cp:lastPrinted>
  <dcterms:modified xsi:type="dcterms:W3CDTF">2023-07-20T03:22:32Z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030FD513DE3E4C85B72ECA2B4ED350BE_11</vt:lpwstr>
  </property>
</Properties>
</file>