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80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0"/>
        </w:rPr>
        <w:t>三民文〔20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</w:rPr>
        <w:t xml:space="preserve">号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</w:rPr>
        <w:t xml:space="preserve">  签发人：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  <w:lang w:eastAsia="zh-CN"/>
        </w:rPr>
        <w:t>李立明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pStyle w:val="5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/>
          <w:b/>
          <w:bCs/>
          <w:color w:val="333333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办理结果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:A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</w:p>
    <w:p>
      <w:pPr>
        <w:pStyle w:val="5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对市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政协八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次会议第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124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提案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的答复</w:t>
      </w:r>
    </w:p>
    <w:p>
      <w:pPr>
        <w:pStyle w:val="5"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>乔军丽、高先玉、郭胜利委员：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您提出的“关于居家社区养老的几点建议 ”提案收悉。现答复如下：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创新养老模式，打开居家社区养老服务发展“新出路”。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于我市老年人的年龄、收入、文化水平、个人喜好等差异，不断探索和创新形式，通过构建多样化的养老服务体系，推动建设老年友好型社会。结合实际开展“红色物业+养老服务”居家社区养老模式，坚持以社区党组织为引领，通过“双向进入、交叉任职”等方式，由社区党委书记兼任物业党建指导员，物业党支部书记兼任社区党委副书记，社区、物业、业主三方联动，依托物业服务企业现有服务场所、队伍，充分发挥供需对接平台作用，根据不同区域人口结构、老年人服务需求，有针对性地提供“六助一巡一护”（助餐、助浴、助洁、助医、助行、助急、对孤寡独居老人每日巡察拜访、链接社区医院采取上门护理服务）等多元化、个性化的居家社区养老服务。</w:t>
      </w:r>
    </w:p>
    <w:p>
      <w:pPr>
        <w:ind w:firstLine="643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（二）紧盯实际需求，精准评估为老人提供更优服务。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2023年，困难老年人家庭适老化改造工作被列入市重点民生实事,我市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累计投入资金440万元，聘请第三方专业机构上门入户为老人身体状况进行全方位评估，符合评估标准的进行家庭适老化改造，通过对房间进行高差处理、安装扶手、防撞角、配置护理型床位等手段为老年人提供适宜的居家养老环境。建立全市统一的老年人能力综合评估标准，通过政府购买服务等方式开展老年人能力综合评估。针对一些老龄化率比较高的社区（村）开展重点评估，做好老年人能力综合评估与健康状况评估的衔接。整合养老、医疗、社会工作专业人才，培育和组建一批综合评估机构和评估队伍，推动建立评估结果跨部门互认机制。依托一体化政务服务平台，推进跨部门数据共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（三）开展养老服务技能进街道、进社区、进家庭行动。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合市卫健委、市财政局、市教育局、市人力资源和社会保障局印发了《关于开展养老服务技能进街道进社区进家庭行动的通知》（三民[2023]50号），各县（市、区）高度重视，积极响应，动员组织讲师、护工、社工、志愿者等养老服务人才，通过街道社区现场“教”学、为老年人家庭入户“送”学、社工志愿“帮”学、智慧养老平台“助”学等多种方式，向老年人及家属输送养老护理知识、健康照护知识等，帮助老人及其家庭成员逐步提高护理照料能力，不断巩固和增强家庭养老功能。社区定期组织志愿者进行居家健康照护知识培训，鼓励其通过培训参加职业技能考试取得相应资格证书。积极发挥“万人助中心”包联机制作用，协调相关培训机构、实训基地等委派专业人员送培训进社区，围绕生活照料、基础照护、心理支持等内容开展通俗易懂的技能培训。结合“</w:t>
      </w:r>
      <w:r>
        <w:rPr>
          <w:rFonts w:hint="eastAsia" w:ascii="仿宋_GB2312" w:hAnsi="仿宋_GB2312" w:eastAsia="仿宋_GB2312" w:cs="仿宋_GB2312"/>
          <w:sz w:val="32"/>
          <w:szCs w:val="32"/>
        </w:rPr>
        <w:t>浓情端午与爱同行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”“快乐星期天”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“阅读人生 悦享生活”</w:t>
      </w:r>
      <w:r>
        <w:rPr>
          <w:rFonts w:hint="eastAsia" w:ascii="仿宋_GB2312" w:hAnsi="仿宋_GB2312" w:eastAsia="仿宋_GB2312" w:cs="仿宋_GB2312"/>
          <w:sz w:val="32"/>
          <w:szCs w:val="32"/>
        </w:rPr>
        <w:t>“运动健身我参与 社工服务伴夕阳”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等各类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志愿者服务活动，走进社区、走进机构，宣传“孝亲敬老”传统美德，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开展养老政策及护理技能培训，</w:t>
      </w:r>
      <w:r>
        <w:rPr>
          <w:rFonts w:hint="eastAsia" w:ascii="仿宋_GB2312" w:hAnsi="仿宋_GB2312" w:eastAsia="仿宋_GB2312" w:cs="仿宋_GB2312"/>
          <w:sz w:val="32"/>
          <w:szCs w:val="32"/>
        </w:rPr>
        <w:t>帮助老年人提高身体素质，增强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自身技能</w:t>
      </w:r>
      <w:r>
        <w:rPr>
          <w:rFonts w:hint="eastAsia" w:ascii="仿宋_GB2312" w:hAnsi="仿宋_GB2312" w:eastAsia="仿宋_GB2312" w:cs="仿宋_GB2312"/>
          <w:sz w:val="32"/>
          <w:szCs w:val="32"/>
        </w:rPr>
        <w:t>，培养积极向上的生活态度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截至目前，全市共开展养老服务人才进街道进社区进家庭活动135场次，涉及街道12个、社区152个、家庭1289户。</w:t>
      </w:r>
    </w:p>
    <w:p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（四）建立完善居家老人助餐服务体系。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当地有能力的养老机构餐厅作为中央厨房，为周边5-10个社区提供助餐服务，同时，探索“以大带小”模式，依托第三方运营机构运营当地街道综合养老服务中心，并辐射带动周边社区，为老人开展上门助餐服务。目前，陕州区、灵宝市、义马市、卢氏县、开发区均已开展老年助餐服务，在菜品定价上，为体现平价惠民的服务宗旨，社区食堂的菜品定价略低于市场价。同时，考虑到顾客多为老年人，工作人员对菜品和米饭也格外花了心思，除了在烹饪菜品时注重少油少糖，在米饭上，他们也做了“软硬”两种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最后，感谢您对我市养老事业的关心和支持，并希望您在以后的工作中多给我们提供宝贵意见。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2023年7月10日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联系单位及电话：市民政局  2182029    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姚成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86995</wp:posOffset>
                </wp:positionV>
                <wp:extent cx="561086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8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6.85pt;height:0.05pt;width:441.8pt;z-index:251660288;mso-width-relative:page;mso-height-relative:page;" filled="f" stroked="t" coordsize="21600,21600" o:gfxdata="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i7z6bWAAAACAEAAA8AAAAAAAAAAQAgAAAAIgAAAGRycy9kb3ducmV2LnhtbFBLAQIU&#10;ABQAAAAIAIdO4kCv6gKi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color w:val="000000"/>
        </w:rPr>
        <w:t>　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三门峡市民政局办公室                 20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日印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发</w:t>
      </w:r>
    </w:p>
    <w:p>
      <w:pPr>
        <w:pStyle w:val="8"/>
        <w:keepNext w:val="0"/>
        <w:keepLines w:val="0"/>
        <w:pageBreakBefore w:val="0"/>
        <w:widowControl w:val="0"/>
        <w:tabs>
          <w:tab w:val="left" w:pos="586"/>
          <w:tab w:val="center" w:pos="442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640" w:lineRule="exact"/>
        <w:ind w:left="0" w:leftChars="0"/>
        <w:jc w:val="both"/>
        <w:textAlignment w:val="auto"/>
      </w:pPr>
      <w:r>
        <w:rPr>
          <w:rFonts w:ascii="Times New Roman" w:hAnsi="Times New Roman" w:eastAsia="Times New Roman" w:cs="Times New Roman"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67945</wp:posOffset>
            </wp:positionV>
            <wp:extent cx="1790700" cy="476250"/>
            <wp:effectExtent l="0" t="0" r="0" b="0"/>
            <wp:wrapNone/>
            <wp:docPr id="6" name="图片 6" descr="三民文〔2023〕28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三民文〔2023〕28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20955</wp:posOffset>
                </wp:positionV>
                <wp:extent cx="560133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.65pt;height:0.05pt;width:441.05pt;z-index:251661312;mso-width-relative:page;mso-height-relative:page;" filled="f" stroked="t" coordsize="21600,21600" o:gfxdata="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rN9tNMAAAAEAQAADwAAAAAAAAABACAAAAAiAAAAZHJzL2Rvd25yZXYueG1sUEsBAhQAFAAA&#10;AAgAh07iQNy40Lv0AQAA5g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YTEyZDc4ZjkxMWRjOWEwOWI0N2U1ZWM2NDk3MjcifQ=="/>
  </w:docVars>
  <w:rsids>
    <w:rsidRoot w:val="7D964510"/>
    <w:rsid w:val="06DD5671"/>
    <w:rsid w:val="076D3EE9"/>
    <w:rsid w:val="15FD3F1D"/>
    <w:rsid w:val="16974827"/>
    <w:rsid w:val="4034153D"/>
    <w:rsid w:val="66DC4E31"/>
    <w:rsid w:val="714C48B5"/>
    <w:rsid w:val="7D96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rPr>
      <w:rFonts w:eastAsia="黑体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Times New Roman" w:hAnsi="Times New Roman" w:eastAsia="楷体_GB231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1589</Words>
  <Characters>1633</Characters>
  <Lines>0</Lines>
  <Paragraphs>0</Paragraphs>
  <TotalTime>6</TotalTime>
  <ScaleCrop>false</ScaleCrop>
  <LinksUpToDate>false</LinksUpToDate>
  <CharactersWithSpaces>1775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2023-07-25T09:27:00Z</dcterms:created>
  <dc:creator>Administrator</dc:creator>
  <cp:lastModifiedBy>Administrator</cp:lastModifiedBy>
  <dcterms:modified xsi:type="dcterms:W3CDTF">2023-07-25T09:36:41Z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031645BC3D65486FBB1A610E0AE22B9F_11</vt:lpwstr>
  </property>
</Properties>
</file>