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对</w:t>
      </w:r>
      <w:r>
        <w:rPr>
          <w:rFonts w:hint="eastAsia" w:ascii="Times New Roman" w:hAnsi="Times New Roman" w:eastAsia="方正小标宋简体" w:cs="Times New Roman"/>
          <w:sz w:val="44"/>
          <w:szCs w:val="44"/>
          <w:lang w:eastAsia="zh-CN"/>
        </w:rPr>
        <w:t>市</w:t>
      </w:r>
      <w:r>
        <w:rPr>
          <w:rFonts w:hint="eastAsia" w:ascii="Times New Roman" w:hAnsi="Times New Roman" w:eastAsia="方正小标宋简体" w:cs="Times New Roman"/>
          <w:sz w:val="44"/>
          <w:szCs w:val="44"/>
          <w:lang w:val="en-US" w:eastAsia="zh-CN"/>
        </w:rPr>
        <w:t>政协</w:t>
      </w:r>
      <w:r>
        <w:rPr>
          <w:rFonts w:hint="eastAsia" w:ascii="Times New Roman" w:hAnsi="Times New Roman" w:eastAsia="方正小标宋简体" w:cs="Times New Roman"/>
          <w:sz w:val="44"/>
          <w:szCs w:val="44"/>
          <w:lang w:eastAsia="zh-CN"/>
        </w:rPr>
        <w:t>八</w:t>
      </w:r>
      <w:r>
        <w:rPr>
          <w:rFonts w:hint="eastAsia" w:ascii="Times New Roman" w:hAnsi="Times New Roman" w:eastAsia="方正小标宋简体" w:cs="Times New Roman"/>
          <w:sz w:val="44"/>
          <w:szCs w:val="44"/>
        </w:rPr>
        <w:t>届</w:t>
      </w:r>
      <w:r>
        <w:rPr>
          <w:rFonts w:hint="eastAsia" w:ascii="Times New Roman" w:hAnsi="Times New Roman" w:eastAsia="方正小标宋简体" w:cs="Times New Roman"/>
          <w:sz w:val="44"/>
          <w:szCs w:val="44"/>
          <w:lang w:val="en-US" w:eastAsia="zh-CN"/>
        </w:rPr>
        <w:t>一</w:t>
      </w:r>
      <w:r>
        <w:rPr>
          <w:rFonts w:hint="eastAsia" w:ascii="Times New Roman" w:hAnsi="Times New Roman" w:eastAsia="方正小标宋简体" w:cs="Times New Roman"/>
          <w:sz w:val="44"/>
          <w:szCs w:val="44"/>
        </w:rPr>
        <w:t>次会议</w:t>
      </w:r>
      <w:r>
        <w:rPr>
          <w:rFonts w:hint="eastAsia" w:ascii="Times New Roman" w:hAnsi="Times New Roman" w:eastAsia="方正小标宋简体" w:cs="Times New Roman"/>
          <w:sz w:val="44"/>
          <w:szCs w:val="44"/>
          <w:lang w:val="en-US" w:eastAsia="zh-CN"/>
        </w:rPr>
        <w:t>第78</w:t>
      </w:r>
      <w:r>
        <w:rPr>
          <w:rFonts w:hint="eastAsia" w:ascii="Times New Roman" w:hAnsi="Times New Roman" w:eastAsia="方正小标宋简体" w:cs="Times New Roman"/>
          <w:sz w:val="44"/>
          <w:szCs w:val="44"/>
        </w:rPr>
        <w:t>号</w:t>
      </w:r>
      <w:r>
        <w:rPr>
          <w:rFonts w:hint="eastAsia" w:ascii="Times New Roman" w:hAnsi="Times New Roman" w:eastAsia="方正小标宋简体" w:cs="Times New Roman"/>
          <w:sz w:val="44"/>
          <w:szCs w:val="44"/>
          <w:lang w:val="en-US" w:eastAsia="zh-CN"/>
        </w:rPr>
        <w:t>提案</w:t>
      </w:r>
      <w:r>
        <w:rPr>
          <w:rFonts w:hint="eastAsia" w:ascii="Times New Roman" w:hAnsi="Times New Roman" w:eastAsia="方正小标宋简体" w:cs="Times New Roman"/>
          <w:sz w:val="44"/>
          <w:szCs w:val="44"/>
        </w:rPr>
        <w:t>的答复</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民建市委</w:t>
      </w:r>
      <w:bookmarkStart w:id="0" w:name="_GoBack"/>
      <w:bookmarkEnd w:id="0"/>
      <w:r>
        <w:rPr>
          <w:rFonts w:hint="eastAsia"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您提出的“关于加快构建新能源产业体系的提案”已收悉。现答复如下：</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加快我市新能源产业发展，加快风能、太阳能资源开发利用，加强储能电站和电力外输通建设，增加电网对新能源消纳能力，畅通新能源消纳输送通道，进一步培育经济发展新动能，全面推动我市新能源产业实现高质量发展，助力新型电力系统建设，早日实现“碳达峰碳中和”。市新能源办研究制定了《三门峡市新能源产业发展实施方案》</w:t>
      </w:r>
      <w:r>
        <w:rPr>
          <w:rFonts w:hint="eastAsia" w:ascii="Times New Roman" w:hAnsi="Times New Roman" w:eastAsia="仿宋_GB2312" w:cs="Times New Roman"/>
          <w:sz w:val="32"/>
          <w:szCs w:val="32"/>
          <w:lang w:val="en-US" w:eastAsia="zh-CN"/>
        </w:rPr>
        <w:t>，现将工作开展情况简要介绍如下：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一、加快风能、太阳能资源开发利用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lang w:val="en-US" w:eastAsia="zh-CN"/>
        </w:rPr>
      </w:pPr>
      <w:r>
        <w:rPr>
          <w:rFonts w:hint="eastAsia" w:ascii="Times New Roman" w:hAnsi="Times New Roman" w:eastAsia="仿宋_GB2312" w:cs="Times New Roman"/>
          <w:b w:val="0"/>
          <w:bCs w:val="0"/>
          <w:sz w:val="32"/>
          <w:szCs w:val="32"/>
          <w:lang w:val="en-US" w:eastAsia="zh-CN"/>
        </w:rPr>
        <w:t>2022年，大唐湖滨区磁钟10万千瓦风电等6个风电项目、总装机规模51万千瓦，纳入全省年度开发方案，目前全部完成核准批复,计划年底前开工建设。宝武清能15万千瓦风电场已取得省发改委同意，近期将完成核准批复。积极推进整县屋顶分布式试点建设，今年1-6月新增光伏装机11.9万千瓦。积极谋划储备新能源项目，平高电气陕州区20万千瓦风电场等10个项目严格按照要求落实建设条件、排除颠覆性因素、取得相关部门初步意见，已申报2023年新能源项目开发方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二、增加电网对新能源消纳能力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cs="仿宋_GB2312"/>
          <w:b w:val="0"/>
          <w:bCs w:val="0"/>
          <w:sz w:val="32"/>
          <w:szCs w:val="32"/>
          <w:lang w:val="en-US" w:eastAsia="zh-CN"/>
        </w:rPr>
        <w:t>加快推进抽水蓄能电站建设。总</w:t>
      </w:r>
      <w:r>
        <w:rPr>
          <w:rFonts w:hint="eastAsia" w:ascii="Times New Roman" w:hAnsi="Times New Roman" w:eastAsia="仿宋_GB2312" w:cs="仿宋_GB2312"/>
          <w:sz w:val="32"/>
          <w:szCs w:val="32"/>
          <w:lang w:val="en-US" w:eastAsia="zh-CN"/>
        </w:rPr>
        <w:t>装机120万千瓦、总投资84亿元的灵宝窄口抽水蓄能电站已取得建设项目用地预审与选址意见书、移民安置规划报告准予行政许可决定书、社会稳定风险分析评估报告备案批复，预计7月底取得省发改委核准批复。</w:t>
      </w:r>
      <w:r>
        <w:rPr>
          <w:rFonts w:hint="eastAsia" w:ascii="Times New Roman" w:hAnsi="Times New Roman" w:eastAsia="仿宋_GB2312" w:cs="仿宋_GB2312"/>
          <w:b w:val="0"/>
          <w:bCs w:val="0"/>
          <w:sz w:val="32"/>
          <w:szCs w:val="32"/>
          <w:lang w:val="en-US" w:eastAsia="zh-CN"/>
        </w:rPr>
        <w:t>加大电化学储能电站建设力度。</w:t>
      </w:r>
      <w:r>
        <w:rPr>
          <w:rFonts w:hint="eastAsia" w:ascii="Times New Roman" w:hAnsi="Times New Roman" w:eastAsia="仿宋_GB2312"/>
          <w:sz w:val="32"/>
          <w:szCs w:val="32"/>
          <w:lang w:val="en-US" w:eastAsia="zh-CN"/>
        </w:rPr>
        <w:t>大唐示范区共享储能电站一期（100MW/200MWh）已纳入第一批省级示范项目，旭辉湖滨区独立共享储能项目（50MW/100MWh）和东润明德灵宝独立共享储能项目一（100MW/200MWh）已纳入第二批省级示范项目。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三、大力提升电力外送能力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楷体_GB2312" w:cs="楷体_GB2312"/>
          <w:b/>
          <w:bCs/>
          <w:sz w:val="32"/>
          <w:szCs w:val="32"/>
          <w:lang w:val="en-US" w:eastAsia="zh-CN"/>
        </w:rPr>
      </w:pPr>
      <w:r>
        <w:rPr>
          <w:rFonts w:hint="eastAsia" w:ascii="Times New Roman" w:hAnsi="Times New Roman" w:eastAsia="仿宋_GB2312" w:cs="Times New Roman"/>
          <w:sz w:val="32"/>
          <w:szCs w:val="32"/>
          <w:lang w:val="en-US" w:eastAsia="zh-CN"/>
        </w:rPr>
        <w:t>推动全市电力网架优化升级，积极建设电力外送通道，缓解“窝电”压力，提升新能源发展空间。</w:t>
      </w:r>
      <w:r>
        <w:rPr>
          <w:rFonts w:hint="eastAsia" w:ascii="Times New Roman" w:hAnsi="Times New Roman" w:eastAsia="仿宋_GB2312" w:cs="Times New Roman"/>
          <w:color w:val="auto"/>
          <w:sz w:val="32"/>
          <w:szCs w:val="32"/>
          <w:lang w:val="en-US" w:eastAsia="zh-CN"/>
        </w:rPr>
        <w:t>500千伏陕州变扩建工程已完工，6月底已完成主变送电，三门峡东部电网加强工程已完成基础浇筑65%，预计7月底开始组塔架线，年底投运，两个项目投运后将提升盈余电力外送能力125万千瓦。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四、培育新能源产业集群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我市已成立由发改、工信、商务、住建等部门组成的新能源产业集群工作专班，确定风电、光伏、新能源汽车等产业链链主企业。坚持问题导向、目标导向，以推动新能源产业高质量发展为主线，深入落实政策措施主动化解困难问题，抓投资、上项目。协调各级各部门推进以易事特为龙头的储能产业链发展。培育和延伸新型储能上下游产业，依托如易事特等具有自主知识产权和核心竞争力的骨干企业，吸引更多人才、技术、信息等高端要素向新型储能产业集聚，吸引更多的上下游优质企业工厂入驻产业园，共同助力三门峡储能基地落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下一步我委将充分发挥新能源产业专班统筹协调作用，定期调度和协调解决工作推进中遇到的问题和困难，持续攻坚克难，全面推进各项工作有效落地。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感谢</w:t>
      </w:r>
      <w:r>
        <w:rPr>
          <w:rFonts w:hint="eastAsia" w:ascii="Times New Roman" w:hAnsi="Times New Roman" w:eastAsia="仿宋_GB2312" w:cs="Times New Roman"/>
          <w:sz w:val="32"/>
          <w:szCs w:val="32"/>
          <w:lang w:val="en-US" w:eastAsia="zh-CN"/>
        </w:rPr>
        <w:t>各位政协委员</w:t>
      </w:r>
      <w:r>
        <w:rPr>
          <w:rFonts w:hint="default" w:ascii="Times New Roman" w:hAnsi="Times New Roman" w:eastAsia="仿宋_GB2312" w:cs="Times New Roman"/>
          <w:sz w:val="32"/>
          <w:szCs w:val="32"/>
          <w:lang w:val="en-US" w:eastAsia="zh-CN"/>
        </w:rPr>
        <w:t>对我市</w:t>
      </w:r>
      <w:r>
        <w:rPr>
          <w:rFonts w:hint="eastAsia" w:ascii="Times New Roman" w:hAnsi="Times New Roman" w:eastAsia="仿宋_GB2312" w:cs="Times New Roman"/>
          <w:sz w:val="32"/>
          <w:szCs w:val="32"/>
          <w:lang w:val="en-US" w:eastAsia="zh-CN"/>
        </w:rPr>
        <w:t>经济社会发展</w:t>
      </w:r>
      <w:r>
        <w:rPr>
          <w:rFonts w:hint="default" w:ascii="Times New Roman" w:hAnsi="Times New Roman" w:eastAsia="仿宋_GB2312" w:cs="Times New Roman"/>
          <w:sz w:val="32"/>
          <w:szCs w:val="32"/>
          <w:lang w:val="en-US" w:eastAsia="zh-CN"/>
        </w:rPr>
        <w:t>工作的关心，希望今后继续对我们的工作给予关注和支持。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363C7A"/>
    <w:rsid w:val="2FBD2559"/>
    <w:rsid w:val="4AA2225E"/>
    <w:rsid w:val="4B7F41E7"/>
    <w:rsid w:val="507A6BEC"/>
    <w:rsid w:val="57556632"/>
    <w:rsid w:val="6FFFBDF0"/>
    <w:rsid w:val="75BE9BD8"/>
    <w:rsid w:val="76B94BF2"/>
    <w:rsid w:val="7C0369F0"/>
    <w:rsid w:val="7DD63A1D"/>
    <w:rsid w:val="BFAD0484"/>
    <w:rsid w:val="E4D72D00"/>
    <w:rsid w:val="E64D4563"/>
    <w:rsid w:val="EB4B7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4"/>
    <w:qFormat/>
    <w:uiPriority w:val="0"/>
    <w:pPr>
      <w:spacing w:after="120" w:afterLines="0" w:afterAutospacing="0"/>
    </w:pPr>
  </w:style>
  <w:style w:type="paragraph" w:styleId="4">
    <w:name w:val="Body Text 2"/>
    <w:basedOn w:val="1"/>
    <w:qFormat/>
    <w:uiPriority w:val="99"/>
    <w:pPr>
      <w:spacing w:after="120" w:line="480" w:lineRule="auto"/>
    </w:p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86</TotalTime>
  <ScaleCrop>false</ScaleCrop>
  <LinksUpToDate>false</LinksUpToDate>
  <CharactersWithSpaces>0</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2021-05-23T00:25:00Z</dcterms:created>
  <dc:creator>lenovo</dc:creator>
  <cp:lastModifiedBy>lenovo</cp:lastModifiedBy>
  <cp:lastPrinted>2021-06-03T00:10:00Z</cp:lastPrinted>
  <dcterms:modified xsi:type="dcterms:W3CDTF">2023-08-03T11:37:56Z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y fmtid="{D5CDD505-2E9C-101B-9397-08002B2CF9AE}" pid="3" name="ICV">
    <vt:lpwstr>497009FD452E4FB780A0E847BB538FE2</vt:lpwstr>
  </property>
</Properties>
</file>