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80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80"/>
          <w:sz w:val="72"/>
          <w:szCs w:val="72"/>
          <w:lang w:val="en-US" w:eastAsia="zh-CN"/>
        </w:rPr>
        <w:t>国家税务总局三门峡市税务局文件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三税复字〔2023〕2号                 签发人：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侯亚新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66040</wp:posOffset>
                </wp:positionV>
                <wp:extent cx="560070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70610" y="2811145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pt;margin-top:5.2pt;height:0pt;width:441pt;z-index:251661312;mso-width-relative:page;mso-height-relative:page;" filled="f" stroked="t" coordsize="21600,21600" o:gfxdata="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ChBKDUAAAACAEAAA8AAAAAAAAA&#10;AQAgAAAAIgAAAGRycy9kb3ducmV2LnhtbFBLAQIUABQAAAAIAIdO4kCIk2Jh3AEAAH4DAAAOAAAA&#10;AAAAAAEAIAAAACMBAABkcnMvZTJvRG9jLnhtbFBLBQYAAAAABgAGAFkBAABxBQAAAAA=&#10;">
                <v:fill on="f" focussize="0,0"/>
                <v:stroke weight="1.5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办理结果：A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  <w:t>对市政协八届一次会议第56号提案的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8"/>
          <w:szCs w:val="48"/>
          <w:lang w:val="en-US" w:eastAsia="zh-CN" w:bidi="ar-SA"/>
        </w:rPr>
        <w:t>答   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梁志杰委员：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您好！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您提出的关于“保证我市房地产行业持续健康稳定发展减轻房地产行业税负、帮助企业纾困解难”的提案收悉。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感谢您对税收工作的关心和支持，对您的提案我局高度重视，组织专门人员进行实地调研，并根据提案所述情况认真讨论，现答复如下：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一、关于开发成本认可问题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案中反映：税局在进行土地增值税清算时，对于企业提供的部分合理开发成本不予以认可，不允许在清算中扣除，建议税局依据每个企业实际情况实事求是进行审核清算。税务部门作为土地增值税清算审核的主体，在开展土地增值税清算中，只有合法、真实、有效的抵扣凭证，在企业核算成本费用时予以认可，且依照相关规定可进行加计扣除。对实际发生的支出应当取得但未取得合法凭据不得扣除。经核实，个别清算项目企业提出的合理成本费用支出，存在白条入账、大额现金支付、票据付款方名称不符等情况，属于不予认可、不得抵扣范围。您提到的“若根据企业聘请的第三方税务事务所提供的清算结果来看，税务部门基本上应退税给企业”，税务部门根据相关政策规定及工作职责，依职权进行合法、合规审核，对事务所出具的清算结论，进行必要调整。通过提案反映出，我们基层税务部门在土地增值税清算工作中，存在与有关企业沟通不够、政策宣讲不及时、不细致问题，造成相关企业对清算结果不理解。我们会在今后工作中改进，加强政策指导，依法依规、公平公正开展土地增值税清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二、关于土地增值税预征率标准问题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关于我市普通住宅交易价格问题。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我省普通住房原则上同时满足以下三个条件：住宅小区建筑容积率在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1.0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以上，单套建造面积在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平方米以下（按照各省辖市人民政府批准的标准确定），实际成交价格低于同级别土地上住房平均交易价格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倍以下（按照各省辖市人民政府批准的标准确定）。允许单套住房建筑面积和价格适当浮动，但向上浮动的比例不得超过上述标准的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20%。经了解，全省除郑州、洛阳为普通标准住宅平均交易价格1.4倍外，其他地市基本都是按普通住宅平均交易价格1.2倍以下执行。关于我市普通住宅标准问题，我局已多次和市住建局协商，建议结合三门峡实际，按普通住宅平均交易价格上浮20%执行。普通住宅平均交易价格由住建部门牵头负责，我局会加大沟通协调力度，督促尽快出台执行标准，并形成常态机制适时调整，促进房地产行业持续健康稳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国家税务总局三门峡市税务局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2023年7月31日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联系部门及电话：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 xml:space="preserve">三门峡市税务局办公室  </w:t>
      </w:r>
      <w:r>
        <w:rPr>
          <w:rFonts w:hint="eastAsia" w:ascii="仿宋_GB2312" w:hAnsi="仿宋_GB2312" w:eastAsia="仿宋_GB2312" w:cs="仿宋_GB2312"/>
          <w:spacing w:val="-28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0398-2989079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联系人：尤乐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432435</wp:posOffset>
                </wp:positionV>
                <wp:extent cx="560070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05pt;margin-top:34.05pt;height:0pt;width:441pt;z-index:251662336;mso-width-relative:page;mso-height-relative:page;" filled="f" stroked="t" coordsize="21600,21600" o:gfxdata="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xeti01QAAAAgBAAAPAAAAAAAAAAEAIAAAACIAAABk&#10;cnMvZG93bnJldi54bWxQSwECFAAUAAAACACHTuJAIUTqq9ABAAByAwAADgAAAAAAAAABACAAAAAk&#10;AQAAZHJzL2Uyb0RvYy54bWxQSwUGAAAAAAYABgBZAQAAZgUAAAAA&#10;">
                <v:fill on="f" focussize="0,0"/>
                <v:stroke weight="1.5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抄送：市政协提案委（3份），市政府办人大政协联络科（1份）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4721225</wp:posOffset>
              </wp:positionH>
              <wp:positionV relativeFrom="paragraph">
                <wp:posOffset>-323850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1.75pt;margin-top:-25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NP9aB2QAAAAwBAAAPAAAA&#10;AAAAAAEAIAAAACIAAABkcnMvZG93bnJldi54bWxQSwECFAAUAAAACACHTuJAXtCZFRQCAAATBAAA&#10;DgAAAAAAAAABACAAAAAo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247650</wp:posOffset>
              </wp:positionH>
              <wp:positionV relativeFrom="paragraph">
                <wp:posOffset>-323850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.5pt;margin-top:-25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BywhLWAAAACgEAAA8AAAAAAAAA&#10;AQAgAAAAIgAAAGRycy9kb3ducmV2LnhtbFBLAQIUABQAAAAIAIdO4kAR1yZaEwIAABMEAAAOAAAA&#10;AAAAAAEAIAAAACU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D1929"/>
    <w:rsid w:val="122D5BB9"/>
    <w:rsid w:val="1B417D66"/>
    <w:rsid w:val="44FC7618"/>
    <w:rsid w:val="491D1929"/>
    <w:rsid w:val="61D504FE"/>
    <w:rsid w:val="7EA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2023-07-31T01:26:00Z</dcterms:created>
  <dc:creator>Administrator</dc:creator>
  <cp:lastModifiedBy>Administrator</cp:lastModifiedBy>
  <dcterms:modified xsi:type="dcterms:W3CDTF">2023-09-05T01:01:01Z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