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wordWrap w:val="0"/>
        <w:spacing w:before="0" w:beforeAutospacing="0" w:after="192" w:afterLines="80" w:afterAutospacing="0" w:line="560" w:lineRule="exact"/>
        <w:ind w:left="0" w:right="0" w:firstLine="2099" w:firstLineChars="977"/>
        <w:jc w:val="right"/>
        <w:rPr>
          <w:rFonts w:eastAsia="黑体"/>
          <w:color w:val="auto"/>
          <w:lang w:val="en-US"/>
        </w:rPr>
      </w:pPr>
    </w:p>
    <w:p>
      <w:pPr>
        <w:keepNext w:val="0"/>
        <w:keepLines w:val="0"/>
        <w:widowControl w:val="0"/>
        <w:suppressLineNumbers w:val="0"/>
        <w:spacing w:before="0" w:beforeAutospacing="0" w:after="0" w:afterAutospacing="0" w:line="560" w:lineRule="exact"/>
        <w:ind w:left="0" w:right="0"/>
        <w:jc w:val="both"/>
        <w:rPr>
          <w:color w:val="auto"/>
          <w:lang w:val="en-US"/>
        </w:rPr>
      </w:pPr>
    </w:p>
    <w:p>
      <w:pPr>
        <w:keepNext w:val="0"/>
        <w:keepLines w:val="0"/>
        <w:widowControl w:val="0"/>
        <w:suppressLineNumbers w:val="0"/>
        <w:spacing w:before="0" w:beforeAutospacing="0" w:after="0" w:afterAutospacing="0" w:line="560" w:lineRule="exact"/>
        <w:ind w:left="0" w:right="0"/>
        <w:jc w:val="both"/>
        <w:rPr>
          <w:color w:val="auto"/>
          <w:lang w:val="en-US"/>
        </w:rPr>
      </w:pPr>
    </w:p>
    <w:p>
      <w:pPr>
        <w:keepNext w:val="0"/>
        <w:keepLines w:val="0"/>
        <w:widowControl w:val="0"/>
        <w:suppressLineNumbers w:val="0"/>
        <w:spacing w:before="0" w:beforeAutospacing="0" w:after="0" w:afterAutospacing="0" w:line="560" w:lineRule="exact"/>
        <w:ind w:left="0" w:right="0"/>
        <w:jc w:val="both"/>
        <w:rPr>
          <w:color w:val="auto"/>
          <w:lang w:val="en-US"/>
        </w:rPr>
      </w:pPr>
    </w:p>
    <w:p>
      <w:pPr>
        <w:keepNext w:val="0"/>
        <w:keepLines w:val="0"/>
        <w:widowControl w:val="0"/>
        <w:suppressLineNumbers w:val="0"/>
        <w:spacing w:before="0" w:beforeAutospacing="0" w:after="0" w:afterAutospacing="0" w:line="700" w:lineRule="exact"/>
        <w:ind w:left="0" w:right="0"/>
        <w:jc w:val="both"/>
        <w:rPr>
          <w:color w:val="auto"/>
          <w:lang w:val="en-US"/>
        </w:rPr>
      </w:pPr>
    </w:p>
    <w:p>
      <w:pPr>
        <w:keepNext w:val="0"/>
        <w:keepLines w:val="0"/>
        <w:widowControl w:val="0"/>
        <w:suppressLineNumbers w:val="0"/>
        <w:spacing w:before="0" w:beforeAutospacing="0" w:after="0" w:afterAutospacing="0" w:line="700" w:lineRule="exact"/>
        <w:ind w:left="0" w:right="0"/>
        <w:jc w:val="both"/>
        <w:rPr>
          <w:color w:val="auto"/>
          <w:lang w:val="en-US"/>
        </w:rPr>
      </w:pP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三农</w:t>
      </w:r>
      <w:r>
        <w:rPr>
          <w:rFonts w:hint="eastAsia" w:ascii="仿宋_GB2312" w:hAnsi="仿宋" w:eastAsia="仿宋_GB2312"/>
          <w:color w:val="auto"/>
          <w:sz w:val="32"/>
          <w:szCs w:val="32"/>
          <w:lang w:val="en-US" w:eastAsia="zh-CN"/>
        </w:rPr>
        <w:t>提案</w:t>
      </w: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23</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号</w:t>
      </w:r>
      <w:r>
        <w:rPr>
          <w:rFonts w:hint="eastAsia" w:ascii="仿宋_GB2312" w:hAnsi="仿宋" w:eastAsia="仿宋_GB2312"/>
          <w:color w:val="auto"/>
          <w:sz w:val="32"/>
          <w:szCs w:val="32"/>
          <w:lang w:val="en-US" w:eastAsia="zh-CN"/>
        </w:rPr>
        <w:t xml:space="preserve">                  签发人：何耀武</w:t>
      </w:r>
    </w:p>
    <w:p>
      <w:pPr>
        <w:pStyle w:val="2"/>
        <w:wordWrap w:val="0"/>
        <w:jc w:val="right"/>
        <w:rPr>
          <w:rFonts w:hint="default"/>
          <w:color w:val="auto"/>
          <w:lang w:val="en-US" w:eastAsia="zh-CN"/>
        </w:rPr>
      </w:pPr>
      <w:r>
        <w:rPr>
          <w:rFonts w:hint="eastAsia" w:ascii="仿宋_GB2312" w:hAnsi="仿宋" w:eastAsia="仿宋_GB2312"/>
          <w:color w:val="auto"/>
          <w:sz w:val="32"/>
          <w:szCs w:val="32"/>
          <w:lang w:val="en-US" w:eastAsia="zh-CN"/>
        </w:rPr>
        <w:t xml:space="preserve">办理结果：B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outlineLvl w:val="0"/>
        <w:rPr>
          <w:rFonts w:hint="eastAsia" w:ascii="方正小标宋简体" w:hAnsi="方正小标宋简体" w:eastAsia="方正小标宋简体" w:cs="方正小标宋简体"/>
          <w:b/>
          <w:bCs/>
          <w:color w:val="auto"/>
          <w:kern w:val="36"/>
          <w:sz w:val="44"/>
          <w:szCs w:val="44"/>
        </w:rPr>
      </w:pPr>
      <w:bookmarkStart w:id="0" w:name="_GoBack"/>
    </w:p>
    <w:bookmarkEnd w:id="0"/>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color w:val="auto"/>
          <w:sz w:val="44"/>
          <w:szCs w:val="44"/>
        </w:rPr>
      </w:pPr>
      <w:r>
        <w:rPr>
          <w:rFonts w:hint="eastAsia" w:ascii="方正小标宋简体" w:hAnsi="方正小标宋简体" w:eastAsia="方正小标宋简体" w:cs="方正小标宋简体"/>
          <w:bCs/>
          <w:color w:val="auto"/>
          <w:sz w:val="44"/>
          <w:szCs w:val="44"/>
        </w:rPr>
        <w:t>对市</w:t>
      </w:r>
      <w:r>
        <w:rPr>
          <w:rFonts w:hint="eastAsia" w:ascii="方正小标宋简体" w:hAnsi="方正小标宋简体" w:eastAsia="方正小标宋简体" w:cs="方正小标宋简体"/>
          <w:bCs/>
          <w:color w:val="auto"/>
          <w:sz w:val="44"/>
          <w:szCs w:val="44"/>
          <w:lang w:val="en-US" w:eastAsia="zh-CN"/>
        </w:rPr>
        <w:t>政协八</w:t>
      </w:r>
      <w:r>
        <w:rPr>
          <w:rFonts w:hint="eastAsia" w:ascii="方正小标宋简体" w:hAnsi="方正小标宋简体" w:eastAsia="方正小标宋简体" w:cs="方正小标宋简体"/>
          <w:bCs/>
          <w:color w:val="auto"/>
          <w:sz w:val="44"/>
          <w:szCs w:val="44"/>
        </w:rPr>
        <w:t>届</w:t>
      </w:r>
      <w:r>
        <w:rPr>
          <w:rFonts w:hint="eastAsia" w:ascii="方正小标宋简体" w:hAnsi="方正小标宋简体" w:eastAsia="方正小标宋简体" w:cs="方正小标宋简体"/>
          <w:bCs/>
          <w:color w:val="auto"/>
          <w:sz w:val="44"/>
          <w:szCs w:val="44"/>
          <w:lang w:val="en-US" w:eastAsia="zh-CN"/>
        </w:rPr>
        <w:t>一次</w:t>
      </w:r>
      <w:r>
        <w:rPr>
          <w:rFonts w:hint="eastAsia" w:ascii="方正小标宋简体" w:hAnsi="方正小标宋简体" w:eastAsia="方正小标宋简体" w:cs="方正小标宋简体"/>
          <w:bCs/>
          <w:color w:val="auto"/>
          <w:sz w:val="44"/>
          <w:szCs w:val="44"/>
        </w:rPr>
        <w:t>会议第</w:t>
      </w:r>
      <w:r>
        <w:rPr>
          <w:rFonts w:hint="eastAsia" w:ascii="方正小标宋简体" w:hAnsi="方正小标宋简体" w:eastAsia="方正小标宋简体" w:cs="方正小标宋简体"/>
          <w:bCs/>
          <w:color w:val="auto"/>
          <w:sz w:val="44"/>
          <w:szCs w:val="44"/>
          <w:lang w:val="en-US" w:eastAsia="zh-CN"/>
        </w:rPr>
        <w:t>75</w:t>
      </w:r>
      <w:r>
        <w:rPr>
          <w:rFonts w:hint="eastAsia" w:ascii="方正小标宋简体" w:hAnsi="方正小标宋简体" w:eastAsia="方正小标宋简体" w:cs="方正小标宋简体"/>
          <w:bCs/>
          <w:color w:val="auto"/>
          <w:sz w:val="44"/>
          <w:szCs w:val="44"/>
        </w:rPr>
        <w:t>号</w:t>
      </w:r>
      <w:r>
        <w:rPr>
          <w:rFonts w:hint="eastAsia" w:ascii="方正小标宋简体" w:hAnsi="方正小标宋简体" w:eastAsia="方正小标宋简体" w:cs="方正小标宋简体"/>
          <w:bCs/>
          <w:color w:val="auto"/>
          <w:sz w:val="44"/>
          <w:szCs w:val="44"/>
          <w:lang w:val="en-US" w:eastAsia="zh-CN"/>
        </w:rPr>
        <w:t>提案</w:t>
      </w:r>
      <w:r>
        <w:rPr>
          <w:rFonts w:hint="eastAsia" w:ascii="方正小标宋简体" w:hAnsi="方正小标宋简体" w:eastAsia="方正小标宋简体" w:cs="方正小标宋简体"/>
          <w:bCs/>
          <w:color w:val="auto"/>
          <w:sz w:val="44"/>
          <w:szCs w:val="44"/>
        </w:rPr>
        <w:t>的答复</w:t>
      </w:r>
    </w:p>
    <w:p>
      <w:pPr>
        <w:spacing w:line="600" w:lineRule="exact"/>
        <w:rPr>
          <w:rFonts w:hint="eastAsia" w:ascii="仿宋_GB2312" w:eastAsia="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戢彩玲、张桂珠、刘光全、赵卫明、高先玉、曾长庚、卫彦奇、师宝辉、李洋委员</w:t>
      </w:r>
      <w:r>
        <w:rPr>
          <w:rFonts w:hint="eastAsia" w:ascii="仿宋_GB2312" w:eastAsia="仿宋_GB2312"/>
          <w:color w:val="auto"/>
          <w:sz w:val="32"/>
          <w:szCs w:val="32"/>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您提出的</w:t>
      </w:r>
      <w:r>
        <w:rPr>
          <w:rFonts w:hint="eastAsia" w:ascii="仿宋_GB2312" w:hAnsi="仿宋_GB2312" w:eastAsia="仿宋_GB2312" w:cs="仿宋_GB2312"/>
          <w:color w:val="auto"/>
          <w:sz w:val="32"/>
          <w:szCs w:val="32"/>
          <w:lang w:val="en-US" w:eastAsia="zh-CN"/>
        </w:rPr>
        <w:t>关于</w:t>
      </w:r>
      <w:r>
        <w:rPr>
          <w:rFonts w:hint="eastAsia" w:ascii="仿宋_GB2312" w:hAnsi="仿宋_GB2312" w:eastAsia="仿宋_GB2312" w:cs="仿宋_GB2312"/>
          <w:color w:val="auto"/>
          <w:sz w:val="32"/>
          <w:szCs w:val="32"/>
          <w:lang w:eastAsia="zh-CN"/>
        </w:rPr>
        <w:t>“推进人居环境整治、乡村设施改造， 实施乡村振兴战略”</w:t>
      </w:r>
      <w:r>
        <w:rPr>
          <w:rFonts w:hint="eastAsia" w:ascii="仿宋_GB2312" w:hAnsi="仿宋_GB2312" w:eastAsia="仿宋_GB2312" w:cs="仿宋_GB2312"/>
          <w:color w:val="auto"/>
          <w:sz w:val="32"/>
          <w:szCs w:val="32"/>
          <w:lang w:val="en-US" w:eastAsia="zh-CN"/>
        </w:rPr>
        <w:t>提案</w:t>
      </w:r>
      <w:r>
        <w:rPr>
          <w:rFonts w:hint="eastAsia" w:ascii="仿宋_GB2312" w:hAnsi="仿宋_GB2312" w:eastAsia="仿宋_GB2312" w:cs="仿宋_GB2312"/>
          <w:color w:val="auto"/>
          <w:sz w:val="32"/>
          <w:szCs w:val="32"/>
        </w:rPr>
        <w:t>收悉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现答复如下：</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年来，在市委、市政府的高度重视和正确领导下，按照农村人居环境整治提升五年行动方案要求，以微改造、巧植入、精提升为路径，聚焦治理“六乱”、开展“六清”，实现“四起来”，推动农村人居环境整治工作不断取得新成效，农民群众生活质量明显增强，获得感、幸福感持续提升。</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一、扎实推进农村环境整治。</w:t>
      </w:r>
      <w:r>
        <w:rPr>
          <w:rFonts w:hint="default" w:ascii="仿宋_GB2312" w:hAnsi="仿宋_GB2312" w:eastAsia="仿宋_GB2312" w:cs="仿宋_GB2312"/>
          <w:color w:val="auto"/>
          <w:sz w:val="32"/>
          <w:szCs w:val="32"/>
          <w:lang w:val="en-US" w:eastAsia="zh-CN"/>
        </w:rPr>
        <w:t>市级印发《农村人居环境整治</w:t>
      </w:r>
      <w:r>
        <w:rPr>
          <w:rFonts w:hint="eastAsia" w:ascii="仿宋_GB2312" w:hAnsi="仿宋_GB2312" w:eastAsia="仿宋_GB2312" w:cs="仿宋_GB2312"/>
          <w:color w:val="auto"/>
          <w:sz w:val="32"/>
          <w:szCs w:val="32"/>
          <w:lang w:val="en-US" w:eastAsia="zh-CN"/>
        </w:rPr>
        <w:t>提升五</w:t>
      </w:r>
      <w:r>
        <w:rPr>
          <w:rFonts w:hint="default" w:ascii="仿宋_GB2312" w:hAnsi="仿宋_GB2312" w:eastAsia="仿宋_GB2312" w:cs="仿宋_GB2312"/>
          <w:color w:val="auto"/>
          <w:sz w:val="32"/>
          <w:szCs w:val="32"/>
          <w:lang w:val="en-US" w:eastAsia="zh-CN"/>
        </w:rPr>
        <w:t>年行动实施方案》《关于开展全市农村人居环境集中整治行动的通知》，按照“市级抓推动、县乡抓落实、部门全参与、群众为主体”的工作思路，制定“12+3”一揽子文件，</w:t>
      </w:r>
      <w:r>
        <w:rPr>
          <w:rFonts w:hint="eastAsia" w:ascii="仿宋_GB2312" w:hAnsi="仿宋_GB2312" w:eastAsia="仿宋_GB2312" w:cs="仿宋_GB2312"/>
          <w:color w:val="auto"/>
          <w:sz w:val="32"/>
          <w:szCs w:val="32"/>
          <w:lang w:val="en-US" w:eastAsia="zh-CN"/>
        </w:rPr>
        <w:t>推动</w:t>
      </w:r>
      <w:r>
        <w:rPr>
          <w:rFonts w:hint="default" w:ascii="仿宋_GB2312" w:hAnsi="仿宋_GB2312" w:eastAsia="仿宋_GB2312" w:cs="仿宋_GB2312"/>
          <w:color w:val="auto"/>
          <w:sz w:val="32"/>
          <w:szCs w:val="32"/>
          <w:lang w:val="en-US" w:eastAsia="zh-CN"/>
        </w:rPr>
        <w:t>形成了市级统筹指导、县级全面负责、乡村具体落实的责任体系。在三门峡日报刊发倡议书《</w:t>
      </w:r>
      <w:r>
        <w:rPr>
          <w:rFonts w:hint="eastAsia" w:ascii="仿宋_GB2312" w:hAnsi="仿宋_GB2312" w:eastAsia="仿宋_GB2312" w:cs="仿宋_GB2312"/>
          <w:color w:val="auto"/>
          <w:sz w:val="32"/>
          <w:szCs w:val="32"/>
          <w:lang w:val="en-US" w:eastAsia="zh-CN"/>
        </w:rPr>
        <w:t>让我们积极投身到</w:t>
      </w:r>
      <w:r>
        <w:rPr>
          <w:rFonts w:hint="default" w:ascii="仿宋_GB2312" w:hAnsi="仿宋_GB2312" w:eastAsia="仿宋_GB2312" w:cs="仿宋_GB2312"/>
          <w:color w:val="auto"/>
          <w:sz w:val="32"/>
          <w:szCs w:val="32"/>
          <w:lang w:val="en-US" w:eastAsia="zh-CN"/>
        </w:rPr>
        <w:t>农村人居环境</w:t>
      </w:r>
      <w:r>
        <w:rPr>
          <w:rFonts w:hint="eastAsia" w:ascii="仿宋_GB2312" w:hAnsi="仿宋_GB2312" w:eastAsia="仿宋_GB2312" w:cs="仿宋_GB2312"/>
          <w:color w:val="auto"/>
          <w:sz w:val="32"/>
          <w:szCs w:val="32"/>
          <w:lang w:val="en-US" w:eastAsia="zh-CN"/>
        </w:rPr>
        <w:t>大转变攻坚战中来</w:t>
      </w:r>
      <w:r>
        <w:rPr>
          <w:rFonts w:hint="default" w:ascii="仿宋_GB2312" w:hAnsi="仿宋_GB2312" w:eastAsia="仿宋_GB2312" w:cs="仿宋_GB2312"/>
          <w:color w:val="auto"/>
          <w:sz w:val="32"/>
          <w:szCs w:val="32"/>
          <w:lang w:val="en-US" w:eastAsia="zh-CN"/>
        </w:rPr>
        <w:t>》，鼓励引导广大农民群众积极参与人居环境整治。制定印发了《三门峡市农村人居环境整治标准及考评办法》，明确提出人居环境整治及生活垃圾处置、农村厕所改造、生活污水治理、村容村貌提升四个标准及考评办法和乡(镇、街道)区域、庭院人居环境综合整治标准及考评办法，形成了“1+4+2”政策体系，使环境整治有标可依、按标整治，切实达到整治效果。截至当前，各级党委、政府或牵头部门发动人员参与人次6.7万，出动车辆、机械7285台次，清理垃圾15713吨，清理杂物8832吨；88.4%的行政村完成通组排前道路建设，95%的行政村覆盖公共照明设施，1210个行政村建设文化广场。</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二、多措并举保障资金投入。</w:t>
      </w:r>
      <w:r>
        <w:rPr>
          <w:rFonts w:hint="default" w:ascii="仿宋_GB2312" w:hAnsi="仿宋_GB2312" w:eastAsia="仿宋_GB2312" w:cs="仿宋_GB2312"/>
          <w:color w:val="auto"/>
          <w:sz w:val="32"/>
          <w:szCs w:val="32"/>
          <w:lang w:val="en-US" w:eastAsia="zh-CN"/>
        </w:rPr>
        <w:t>根据发展现状、区位条件、资源禀赋等，因地制宜，本着填平补齐的原则，分轻重缓急统筹谋划，做到应报尽报，完成申报省级“三农”领域补短板项目库的“村庄公共基础设施建设工程”项目、“农村人居环境整治建设工程”项目，共计903个项目，其中陕州区的村文化中心和道路项目、灵宝市的人居环境整治工程项目被列入国家项目库。加大资金筹措力度，建立各级政府补助、村集体资金及社会资金参与、村民合理付费相结合的费用分担机制。市、县两级持续增加财政投入，县级政府按照渠道不乱、用途不变、统一规划、集中使用、各记其功的原则，统筹利用涉农项目资金</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采取政府以奖带补拿一点，村级集体经济收入出一点，帮扶单位支持一点，以乡情乡愁为纽带吸引个人、企业、社会组织捐赠一点，农民群众个人主体每月按1元钱出一点的办法，多方筹集环境整治资金</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确保农村人居环境整治目标实现。据统计，2018年以来共投入资金</w:t>
      </w:r>
      <w:r>
        <w:rPr>
          <w:rFonts w:hint="eastAsia" w:ascii="仿宋_GB2312" w:hAnsi="仿宋_GB2312" w:eastAsia="仿宋_GB2312" w:cs="仿宋_GB2312"/>
          <w:color w:val="auto"/>
          <w:sz w:val="32"/>
          <w:szCs w:val="32"/>
          <w:lang w:val="en-US" w:eastAsia="zh-CN"/>
        </w:rPr>
        <w:t>26.41</w:t>
      </w:r>
      <w:r>
        <w:rPr>
          <w:rFonts w:hint="default" w:ascii="仿宋_GB2312" w:hAnsi="仿宋_GB2312" w:eastAsia="仿宋_GB2312" w:cs="仿宋_GB2312"/>
          <w:color w:val="auto"/>
          <w:sz w:val="32"/>
          <w:szCs w:val="32"/>
          <w:lang w:val="en-US" w:eastAsia="zh-CN"/>
        </w:rPr>
        <w:t>亿元。</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三、“三五”创建提升村容村貌。</w:t>
      </w:r>
      <w:r>
        <w:rPr>
          <w:rFonts w:hint="default" w:ascii="仿宋_GB2312" w:hAnsi="仿宋_GB2312" w:eastAsia="仿宋_GB2312" w:cs="仿宋_GB2312"/>
          <w:color w:val="auto"/>
          <w:sz w:val="32"/>
          <w:szCs w:val="32"/>
          <w:lang w:val="en-US" w:eastAsia="zh-CN"/>
        </w:rPr>
        <w:t>坚持微改造、巧植入、精提升，在最大程度保持原有风貌的同时，植入乡村文化等特色。制定印发了《关于在全市有条件的村开展“三五”创建活动的通知》，进一步提升村容村貌。“村口五有”，即有能代表本村乡土风貌的高大乔木、有独具特色的村口标识、有因地因势打造的微地形、有搭配合理的绿化彩化美化组团、有“亮起来”的照明设施，力求做到一村一韵。“村内五园”，即在房前屋后或空闲地建设小菜园、小果园、小花园、小游园、小公园，注重“增绿、增水、增彩、增值、增效”。“庭院五美”，即卫生美、整洁美、绿化美、文明美、和谐美，推动乡村建设由一处美向处处美、一时美向长久美转变，不断提升乡村的颜值和品质。截至目前，全市共建成小花园、小菜园、小果园、小游园12158个。“三五”创建工作得到了农业农村部的充分肯定和高度评价，其经验做法被农业农村部农村人居环境整治简报第18期刊登，面向全国推广。</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四、强化督导健全长效机制。</w:t>
      </w:r>
      <w:r>
        <w:rPr>
          <w:rFonts w:hint="default" w:ascii="仿宋_GB2312" w:hAnsi="仿宋_GB2312" w:eastAsia="仿宋_GB2312" w:cs="仿宋_GB2312"/>
          <w:color w:val="auto"/>
          <w:sz w:val="32"/>
          <w:szCs w:val="32"/>
          <w:lang w:val="en-US" w:eastAsia="zh-CN"/>
        </w:rPr>
        <w:t>把农村人居环境整治和乡村建设列入实施乡村振兴战略实绩考核的重要内容，强化考核激励和监督问责。一方面，全市成立</w:t>
      </w: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lang w:val="en-US" w:eastAsia="zh-CN"/>
        </w:rPr>
        <w:t>调研指导</w:t>
      </w:r>
      <w:r>
        <w:rPr>
          <w:rFonts w:hint="default" w:ascii="仿宋_GB2312" w:hAnsi="仿宋_GB2312" w:eastAsia="仿宋_GB2312" w:cs="仿宋_GB2312"/>
          <w:color w:val="auto"/>
          <w:sz w:val="32"/>
          <w:szCs w:val="32"/>
          <w:lang w:val="en-US" w:eastAsia="zh-CN"/>
        </w:rPr>
        <w:t>小组，通过暗访、明查、督办，跟踪问题、强化整改，跟进精准督导、层层传导压力，对标对表人居环境整治90个考评指标，采取“周调度、月评比、季观摩、年考核”办法，强力推进人居环境整治。另一方面，各县（市、区）实行日督查制度，建立微信工作群，坚持</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群内晒业绩、群外比干劲</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，乡镇之间摆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擂台赛</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、实行</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竞赛机制</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，每天通报工作进度，对各乡镇进行评价排序，进行奖补。对发现的好典型、好经验、好做法进行推广，要求各县（市、区）举一反三，进一步加大工作力度，健全长效机制，持续开展环境整治。</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下一步，我们将在以往工作的基础上，继续深入贯彻落实市委、市政府工作部署，</w:t>
      </w:r>
      <w:r>
        <w:rPr>
          <w:rFonts w:hint="eastAsia" w:ascii="仿宋_GB2312" w:hAnsi="仿宋_GB2312" w:eastAsia="仿宋_GB2312" w:cs="仿宋_GB2312"/>
          <w:color w:val="auto"/>
          <w:sz w:val="32"/>
          <w:szCs w:val="32"/>
          <w:lang w:val="en-US" w:eastAsia="zh-CN"/>
        </w:rPr>
        <w:t>深入开展村庄清洁行动、农村户厕改造、农村人居环境集中整治行动等工作，</w:t>
      </w:r>
      <w:r>
        <w:rPr>
          <w:rFonts w:hint="default" w:ascii="仿宋_GB2312" w:hAnsi="仿宋_GB2312" w:eastAsia="仿宋_GB2312" w:cs="仿宋_GB2312"/>
          <w:color w:val="auto"/>
          <w:sz w:val="32"/>
          <w:szCs w:val="32"/>
          <w:lang w:val="en-US" w:eastAsia="zh-CN"/>
        </w:rPr>
        <w:t>持续推进农村</w:t>
      </w:r>
      <w:r>
        <w:rPr>
          <w:rFonts w:hint="eastAsia" w:ascii="仿宋_GB2312" w:hAnsi="仿宋_GB2312" w:eastAsia="仿宋_GB2312" w:cs="仿宋_GB2312"/>
          <w:color w:val="auto"/>
          <w:sz w:val="32"/>
          <w:szCs w:val="32"/>
          <w:lang w:val="en-US" w:eastAsia="zh-CN"/>
        </w:rPr>
        <w:t>人居</w:t>
      </w:r>
      <w:r>
        <w:rPr>
          <w:rFonts w:hint="default" w:ascii="仿宋_GB2312" w:hAnsi="仿宋_GB2312" w:eastAsia="仿宋_GB2312" w:cs="仿宋_GB2312"/>
          <w:color w:val="auto"/>
          <w:sz w:val="32"/>
          <w:szCs w:val="32"/>
          <w:lang w:val="en-US" w:eastAsia="zh-CN"/>
        </w:rPr>
        <w:t>环境整治</w:t>
      </w:r>
      <w:r>
        <w:rPr>
          <w:rFonts w:hint="eastAsia" w:ascii="仿宋_GB2312" w:hAnsi="仿宋_GB2312" w:eastAsia="仿宋_GB2312" w:cs="仿宋_GB2312"/>
          <w:color w:val="auto"/>
          <w:sz w:val="32"/>
          <w:szCs w:val="32"/>
          <w:lang w:val="en-US" w:eastAsia="zh-CN"/>
        </w:rPr>
        <w:t>提升五年行动</w:t>
      </w:r>
      <w:r>
        <w:rPr>
          <w:rFonts w:hint="default" w:ascii="仿宋_GB2312" w:hAnsi="仿宋_GB2312" w:eastAsia="仿宋_GB2312" w:cs="仿宋_GB2312"/>
          <w:color w:val="auto"/>
          <w:sz w:val="32"/>
          <w:szCs w:val="32"/>
          <w:lang w:val="en-US" w:eastAsia="zh-CN"/>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eastAsia" w:ascii="仿宋" w:hAnsi="仿宋" w:eastAsia="仿宋" w:cs="仿宋"/>
          <w:b w:val="0"/>
          <w:bCs/>
          <w:color w:val="auto"/>
          <w:sz w:val="32"/>
          <w:szCs w:val="32"/>
          <w:lang w:val="en-US" w:eastAsia="zh-CN"/>
        </w:rPr>
      </w:pPr>
      <w:r>
        <w:rPr>
          <w:rFonts w:hint="eastAsia" w:ascii="楷体_GB2312" w:eastAsia="楷体_GB2312"/>
          <w:b/>
          <w:color w:val="auto"/>
          <w:sz w:val="32"/>
          <w:szCs w:val="32"/>
          <w:lang w:val="en-US" w:eastAsia="zh-CN"/>
        </w:rPr>
        <w:t>一是完善长效机制。</w:t>
      </w:r>
      <w:r>
        <w:rPr>
          <w:rFonts w:hint="eastAsia" w:ascii="仿宋_GB2312" w:hAnsi="仿宋_GB2312" w:eastAsia="仿宋_GB2312" w:cs="仿宋_GB2312"/>
          <w:color w:val="auto"/>
          <w:sz w:val="32"/>
          <w:szCs w:val="32"/>
          <w:lang w:val="en-US" w:eastAsia="zh-CN"/>
        </w:rPr>
        <w:t>实施农村垃圾治理工作市场化的县（市、区）要不断完善监督考核体系，督促农村垃圾治理作业企业严格按照合同约定，做到投资到位、设施到位、人员到位，确保垃圾日产日清。各县（市、区）进一步完善农村垃圾转运处置体系，统筹城乡、科学规划，合理布设垃圾中转站和无害化生活垃圾填埋场。积极探索实施农村垃圾处理收费制度，促进垃圾无害化、减量化、资源化。</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eastAsia" w:ascii="仿宋" w:hAnsi="仿宋" w:eastAsia="仿宋" w:cs="仿宋"/>
          <w:b w:val="0"/>
          <w:bCs/>
          <w:color w:val="auto"/>
          <w:sz w:val="32"/>
          <w:szCs w:val="32"/>
          <w:lang w:val="en-US" w:eastAsia="zh-CN"/>
        </w:rPr>
      </w:pPr>
      <w:r>
        <w:rPr>
          <w:rFonts w:hint="eastAsia" w:ascii="楷体_GB2312" w:eastAsia="楷体_GB2312"/>
          <w:b/>
          <w:color w:val="auto"/>
          <w:sz w:val="32"/>
          <w:szCs w:val="32"/>
          <w:lang w:val="en-US" w:eastAsia="zh-CN"/>
        </w:rPr>
        <w:t>二是加大资金投入。</w:t>
      </w:r>
      <w:r>
        <w:rPr>
          <w:rFonts w:hint="eastAsia" w:ascii="仿宋_GB2312" w:hAnsi="仿宋_GB2312" w:eastAsia="仿宋_GB2312" w:cs="仿宋_GB2312"/>
          <w:color w:val="auto"/>
          <w:sz w:val="32"/>
          <w:szCs w:val="32"/>
          <w:lang w:val="en-US" w:eastAsia="zh-CN"/>
        </w:rPr>
        <w:t>完善以各级财政投入为主导，村级自筹资金、社会投资补充，村民合理付费相结合的投入机制。采取</w:t>
      </w:r>
      <w:r>
        <w:rPr>
          <w:rFonts w:hint="default" w:ascii="仿宋_GB2312" w:hAnsi="仿宋_GB2312" w:eastAsia="仿宋_GB2312" w:cs="仿宋_GB2312"/>
          <w:color w:val="auto"/>
          <w:sz w:val="32"/>
          <w:szCs w:val="32"/>
          <w:lang w:val="en-US" w:eastAsia="zh-CN"/>
        </w:rPr>
        <w:t>“政策资金扶一点、财政资金补一点、农民自筹一点、社会捐赠帮一点”</w:t>
      </w:r>
      <w:r>
        <w:rPr>
          <w:rFonts w:hint="eastAsia" w:ascii="仿宋_GB2312" w:hAnsi="仿宋_GB2312" w:eastAsia="仿宋_GB2312" w:cs="仿宋_GB2312"/>
          <w:color w:val="auto"/>
          <w:sz w:val="32"/>
          <w:szCs w:val="32"/>
          <w:lang w:val="en-US" w:eastAsia="zh-CN"/>
        </w:rPr>
        <w:t>方式，积极探索农村保洁有偿收费制度。按照“性质不变、渠道不乱、统筹使用、各司其职、各记其功、形成合力”的原则，进一步整合各涉农部门项目资金向垃圾治理、户厕改造、污水治理、村容村貌提升等重点工作倾斜，发挥涉农资金规模效应，引导社会资本共同参与，加大农村环境综合整治力度。</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楷体_GB2312" w:eastAsia="楷体_GB2312"/>
          <w:b/>
          <w:color w:val="auto"/>
          <w:sz w:val="32"/>
          <w:szCs w:val="32"/>
          <w:lang w:val="en-US" w:eastAsia="zh-CN"/>
        </w:rPr>
        <w:t>三是加强部门联动。</w:t>
      </w:r>
      <w:r>
        <w:rPr>
          <w:rFonts w:hint="eastAsia" w:ascii="仿宋_GB2312" w:hAnsi="仿宋_GB2312" w:eastAsia="仿宋_GB2312" w:cs="仿宋_GB2312"/>
          <w:b w:val="0"/>
          <w:bCs/>
          <w:color w:val="auto"/>
          <w:sz w:val="32"/>
          <w:szCs w:val="32"/>
          <w:lang w:val="en-US" w:eastAsia="zh-CN"/>
        </w:rPr>
        <w:t>充分依托市委农村工作领导小组，建立完善工作协调推进机制，强化各部门联动协作，切实发挥职能部门优势，促进形成牵头单位不包办、职能部门不缺位的有利工作局面，农业农村部门履行牵头职责，做好统筹推进、督导检查等工作，城市管理、住房城乡建设、卫生健康、发展改革、生态环境等部门紧密协调配合、共同发力，各县（市、区）成立县级领导小组，各乡镇组建相应管理机构，坚持问题导向，压实工作责任，有效推进农村人居环境整治工作。</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eastAsia" w:ascii="仿宋_GB2312" w:hAnsi="仿宋_GB2312" w:eastAsia="仿宋_GB2312" w:cs="仿宋_GB2312"/>
          <w:b w:val="0"/>
          <w:bCs/>
          <w:color w:val="auto"/>
          <w:sz w:val="32"/>
          <w:szCs w:val="32"/>
        </w:rPr>
      </w:pPr>
      <w:r>
        <w:rPr>
          <w:rFonts w:hint="eastAsia" w:ascii="楷体_GB2312" w:eastAsia="楷体_GB2312"/>
          <w:b/>
          <w:color w:val="auto"/>
          <w:sz w:val="32"/>
          <w:szCs w:val="32"/>
          <w:lang w:val="en-US" w:eastAsia="zh-CN"/>
        </w:rPr>
        <w:t>四是强化宣传引导。</w:t>
      </w:r>
      <w:r>
        <w:rPr>
          <w:rFonts w:hint="eastAsia" w:ascii="仿宋_GB2312" w:hAnsi="仿宋_GB2312" w:eastAsia="仿宋_GB2312" w:cs="仿宋_GB2312"/>
          <w:b w:val="0"/>
          <w:bCs/>
          <w:color w:val="auto"/>
          <w:sz w:val="32"/>
          <w:szCs w:val="32"/>
        </w:rPr>
        <w:t>广泛</w:t>
      </w:r>
      <w:r>
        <w:rPr>
          <w:rFonts w:hint="eastAsia" w:ascii="仿宋_GB2312" w:hAnsi="仿宋_GB2312" w:eastAsia="仿宋_GB2312" w:cs="仿宋_GB2312"/>
          <w:b w:val="0"/>
          <w:bCs/>
          <w:color w:val="auto"/>
          <w:sz w:val="32"/>
          <w:szCs w:val="32"/>
          <w:lang w:val="en-US" w:eastAsia="zh-CN"/>
        </w:rPr>
        <w:t>开展形式多样的宣传报道</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积极推广</w:t>
      </w:r>
      <w:r>
        <w:rPr>
          <w:rFonts w:hint="eastAsia" w:ascii="仿宋_GB2312" w:hAnsi="仿宋_GB2312" w:eastAsia="仿宋_GB2312" w:cs="仿宋_GB2312"/>
          <w:b w:val="0"/>
          <w:bCs/>
          <w:color w:val="auto"/>
          <w:sz w:val="32"/>
          <w:szCs w:val="32"/>
        </w:rPr>
        <w:t>农村环境整治的</w:t>
      </w:r>
      <w:r>
        <w:rPr>
          <w:rFonts w:hint="eastAsia" w:ascii="仿宋_GB2312" w:hAnsi="仿宋_GB2312" w:eastAsia="仿宋_GB2312" w:cs="仿宋_GB2312"/>
          <w:b w:val="0"/>
          <w:bCs/>
          <w:color w:val="auto"/>
          <w:sz w:val="32"/>
          <w:szCs w:val="32"/>
          <w:lang w:val="en-US" w:eastAsia="zh-CN"/>
        </w:rPr>
        <w:t>有益</w:t>
      </w:r>
      <w:r>
        <w:rPr>
          <w:rFonts w:hint="eastAsia" w:ascii="仿宋_GB2312" w:hAnsi="仿宋_GB2312" w:eastAsia="仿宋_GB2312" w:cs="仿宋_GB2312"/>
          <w:b w:val="0"/>
          <w:bCs/>
          <w:color w:val="auto"/>
          <w:sz w:val="32"/>
          <w:szCs w:val="32"/>
        </w:rPr>
        <w:t>做法和经验，营造良好舆论氛围，切实提高农民的环境整治意识，引导村民养成健康文明的生活方式和积极向上的生活风尚，形成内生动力。通过村民“一事一议”等方式，逐步探索向村民适当收取生活污水和垃圾处理费，增强自身改善农村环境的</w:t>
      </w:r>
      <w:r>
        <w:rPr>
          <w:rFonts w:hint="eastAsia" w:ascii="仿宋_GB2312" w:hAnsi="仿宋_GB2312" w:eastAsia="仿宋_GB2312" w:cs="仿宋_GB2312"/>
          <w:b w:val="0"/>
          <w:bCs/>
          <w:color w:val="auto"/>
          <w:sz w:val="32"/>
          <w:szCs w:val="32"/>
          <w:lang w:val="en-US" w:eastAsia="zh-CN"/>
        </w:rPr>
        <w:t>参与意识和责任意识</w:t>
      </w:r>
      <w:r>
        <w:rPr>
          <w:rFonts w:hint="eastAsia" w:ascii="仿宋_GB2312" w:hAnsi="仿宋_GB2312" w:eastAsia="仿宋_GB2312" w:cs="仿宋_GB2312"/>
          <w:b w:val="0"/>
          <w:bCs/>
          <w:color w:val="auto"/>
          <w:sz w:val="32"/>
          <w:szCs w:val="32"/>
        </w:rPr>
        <w:t>，激发广大群众的主体作用，</w:t>
      </w:r>
      <w:r>
        <w:rPr>
          <w:rFonts w:hint="eastAsia" w:ascii="仿宋_GB2312" w:hAnsi="仿宋_GB2312" w:eastAsia="仿宋_GB2312" w:cs="仿宋_GB2312"/>
          <w:b w:val="0"/>
          <w:bCs/>
          <w:color w:val="auto"/>
          <w:sz w:val="32"/>
          <w:szCs w:val="32"/>
          <w:lang w:val="en-US" w:eastAsia="zh-CN"/>
        </w:rPr>
        <w:t>借助“小手拉大手”等活动载体</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鼓励全社会关心、支持和参与农村环境整治。</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感谢您对</w:t>
      </w:r>
      <w:r>
        <w:rPr>
          <w:rFonts w:hint="eastAsia" w:ascii="仿宋_GB2312" w:hAnsi="仿宋_GB2312" w:eastAsia="仿宋_GB2312" w:cs="仿宋_GB2312"/>
          <w:color w:val="auto"/>
          <w:sz w:val="32"/>
          <w:szCs w:val="32"/>
          <w:lang w:val="en-US" w:eastAsia="zh-CN"/>
        </w:rPr>
        <w:t>农村人居环境</w:t>
      </w:r>
      <w:r>
        <w:rPr>
          <w:rFonts w:hint="eastAsia" w:ascii="仿宋_GB2312" w:hAnsi="仿宋_GB2312" w:eastAsia="仿宋_GB2312" w:cs="仿宋_GB2312"/>
          <w:color w:val="auto"/>
          <w:sz w:val="32"/>
          <w:szCs w:val="32"/>
        </w:rPr>
        <w:t>工作的关心，我们将认真研究您的意见和建议，持续</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人居环境整治，实施农村人居环境整治提升五年行动，同时提升服务“三农”的工作水平，希望今后继续对我们的工作给予关注和支持！</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50" w:firstLineChars="200"/>
        <w:textAlignment w:val="auto"/>
        <w:rPr>
          <w:rFonts w:hint="eastAsia" w:ascii="仿宋_GB2312" w:hAnsi="穝灿砰" w:eastAsia="仿宋_GB2312"/>
          <w:color w:val="auto"/>
          <w:sz w:val="32"/>
          <w:szCs w:val="32"/>
        </w:rPr>
      </w:pP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w:t>
      </w:r>
    </w:p>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仿宋_GB2312" w:eastAsia="仿宋_GB2312" w:cs="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before="292" w:beforeLines="50" w:beforeAutospacing="0" w:after="0" w:afterAutospacing="0" w:line="240" w:lineRule="auto"/>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联系</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rPr>
        <w:t>及电话：市农业农村局　8520211　　联系人：任洪艺</w:t>
      </w:r>
    </w:p>
    <w:p>
      <w:pPr>
        <w:pStyle w:val="10"/>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color w:val="auto"/>
          <w:sz w:val="32"/>
          <w:szCs w:val="32"/>
          <w:lang w:val="en-US" w:eastAsia="zh-CN"/>
        </w:rPr>
      </w:pPr>
    </w:p>
    <w:p>
      <w:pPr>
        <w:spacing w:line="560" w:lineRule="exact"/>
        <w:ind w:left="777" w:leftChars="0" w:hanging="777" w:hangingChars="273"/>
        <w:jc w:val="distribute"/>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pacing w:val="-20"/>
          <w:sz w:val="32"/>
          <w:szCs w:val="32"/>
        </w:rPr>
        <w:t>抄送</w:t>
      </w:r>
      <w:r>
        <w:rPr>
          <w:rFonts w:hint="eastAsia" w:ascii="仿宋_GB2312" w:hAnsi="仿宋_GB2312" w:eastAsia="仿宋_GB2312" w:cs="仿宋_GB2312"/>
          <w:bCs/>
          <w:color w:val="auto"/>
          <w:spacing w:val="-20"/>
          <w:sz w:val="32"/>
          <w:szCs w:val="32"/>
          <w:lang w:eastAsia="zh-CN"/>
        </w:rPr>
        <w:t>：</w:t>
      </w:r>
      <w:r>
        <w:rPr>
          <w:rFonts w:hint="eastAsia" w:ascii="仿宋_GB2312" w:hAnsi="仿宋_GB2312" w:eastAsia="仿宋_GB2312" w:cs="仿宋_GB2312"/>
          <w:bCs/>
          <w:color w:val="auto"/>
          <w:spacing w:val="-20"/>
          <w:sz w:val="32"/>
          <w:szCs w:val="32"/>
        </w:rPr>
        <w:t>市</w:t>
      </w:r>
      <w:r>
        <w:rPr>
          <w:rFonts w:hint="eastAsia" w:ascii="仿宋_GB2312" w:hAnsi="仿宋_GB2312" w:eastAsia="仿宋_GB2312" w:cs="仿宋_GB2312"/>
          <w:bCs/>
          <w:color w:val="auto"/>
          <w:spacing w:val="-20"/>
          <w:sz w:val="32"/>
          <w:szCs w:val="32"/>
          <w:lang w:val="en-US" w:eastAsia="zh-CN"/>
        </w:rPr>
        <w:t>政协提案委</w:t>
      </w:r>
      <w:r>
        <w:rPr>
          <w:rFonts w:hint="eastAsia" w:ascii="仿宋_GB2312" w:hAnsi="仿宋_GB2312" w:eastAsia="仿宋_GB2312" w:cs="仿宋_GB2312"/>
          <w:bCs/>
          <w:color w:val="auto"/>
          <w:spacing w:val="-20"/>
          <w:sz w:val="32"/>
          <w:szCs w:val="32"/>
        </w:rPr>
        <w:t>（3份），市政府办公室人大政协联络科（1份）。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auto"/>
          <w:sz w:val="10"/>
          <w:szCs w:val="10"/>
        </w:rPr>
      </w:pPr>
    </w:p>
    <w:p>
      <w:pPr>
        <w:keepNext w:val="0"/>
        <w:keepLines w:val="0"/>
        <w:pageBreakBefore w:val="0"/>
        <w:kinsoku/>
        <w:overflowPunct/>
        <w:topLinePunct w:val="0"/>
        <w:autoSpaceDE/>
        <w:autoSpaceDN/>
        <w:bidi w:val="0"/>
        <w:adjustRightInd/>
        <w:snapToGrid/>
        <w:spacing w:line="560" w:lineRule="exact"/>
        <w:ind w:firstLine="325" w:firstLineChars="1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425450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2pt;margin-top:33.5pt;height:0pt;width:441pt;z-index:251662336;mso-width-relative:page;mso-height-relative:page;" filled="f" stroked="t" coordsize="21600,21600" o:gfxdata="UEsDBAoAAAAAAIdO4kAAAAAAAAAAAAAAAAAEAAAAZHJzL1BLAwQUAAAACACHTuJAaQV5WdQAAAAG&#10;AQAADwAAAGRycy9kb3ducmV2LnhtbE2PzU7DMBCE70i8g7VI3KjTCLVWiNMDqKpAXNoicd0mSxyI&#10;12ns/vD2LOJAjzszmv2mXJx9r440xi6whekkA0Vch6bj1sLbdnlnQMWE3GAfmCx8U4RFdX1VYtGE&#10;E6/puEmtkhKOBVpwKQ2F1rF25DFOwkAs3kcYPSY5x1Y3I56k3Pc6z7KZ9tixfHA40KOj+mtz8Bbw&#10;abVO7yZ/mXfP7vVzu9yvnNlbe3szzR5AJTqn/zD84gs6VMK0Cwduouot3EvOwmwug8Q1Jhdh9yfo&#10;qtSX+NUPUEsDBBQAAAAIAIdO4kBX8p1Z5AEAALkDAAAOAAAAZHJzL2Uyb0RvYy54bWytU8GO0zAQ&#10;vSPxD5bvNGklFhQ13UOr5bJApV0+YOo4jYXtsWy3SX+CH0DiBieO3Pkbls9g7DYFymUP5GB5PDNv&#10;5r2ZzK8Ho9le+qDQ1nw6KTmTVmCj7Lbm7+5vnr3kLESwDWi0suYHGfj14umTee8qOcMOdSM9IxAb&#10;qt7VvIvRVUURRCcNhAk6acnZojcQyfTbovHQE7rRxawsr4oefeM8ChkCva6OTn5C9I8BxLZVQq5Q&#10;7Iy08YjqpYZIlEKnXOCL3G3bShHftm2QkemaE9OYTypC9006i8Ucqq0H1ylxagEe08IFJwPKUtEz&#10;1AoisJ1X/0AZJTwGbONEoCmORLIixGJaXmhz14GTmQtJHdxZ9PD/YMWb/doz1dR8xpkFQwN/+Pjt&#10;x4fPP79/ovPh6xc2SyL1LlQUu7Rrn2iKwd65WxTvA7O47MBuZW72/uAIYZoyir9SkhEcldr0r7Gh&#10;GNhFzIoNrTcJkrRgQx7M4TwYOUQm6PH5VVm+KGlmYvQVUI2Jzof4SqJh6VJzrWzSDCrY34aYGoFq&#10;DEnPFm+U1nnu2rKeup0l6OQKqFWTvNnw281Se7aHtDr5y7QuwjzubHOsom3Kk3nrTqVH2kcBN9gc&#10;1n7UhiaamzttX1qZP+2s4O8/bvE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QV5WdQAAAAGAQAA&#10;DwAAAAAAAAABACAAAAAiAAAAZHJzL2Rvd25yZXYueG1sUEsBAhQAFAAAAAgAh07iQFfynVnkAQAA&#10;uQMAAA4AAAAAAAAAAQAgAAAAIwEAAGRycy9lMm9Eb2MueG1sUEsFBgAAAAAGAAYAWQEAAHkFAAAA&#10;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12700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1pt;height:0pt;width:441pt;z-index:251661312;mso-width-relative:page;mso-height-relative:page;" filled="f" stroked="t" coordsize="21600,21600" o:gfxdata="UEsDBAoAAAAAAIdO4kAAAAAAAAAAAAAAAAAEAAAAZHJzL1BLAwQUAAAACACHTuJAwbxEi9IAAAAE&#10;AQAADwAAAGRycy9kb3ducmV2LnhtbE2PS0/DMBCE70j8B2uRuFGnOUAU4vRQVFUgLn1IXLfxEofG&#10;6zR2H/x7tlzgtDua1ew31ezie3WiMXaBDUwnGSjiJtiOWwPbzeKhABUTssU+MBn4pgiz+vamwtKG&#10;M6/otE6tkhCOJRpwKQ2l1rFx5DFOwkAs3mcYPSaRY6vtiGcJ973Os+xRe+xYPjgcaO6o2a+P3gC+&#10;LFfpo8jfnrpX9/61WRyWrjgYc383zZ5BJbqkv2O44gs61MK0C0e2UfUGpEgykMsQsyiuy+5X67rS&#10;/+HrH1BLAwQUAAAACACHTuJAG7SOGeUBAAC5AwAADgAAAGRycy9lMm9Eb2MueG1srVPNjtMwEL4j&#10;8Q6W7zRpJRYUNd1Dq+WyQKVdHsB1nMbC9lhjt0lfghdA4gYnjtx5G3Yfg7HTFna57IEcLM/f5/m+&#10;mcwvB2vYXmHQ4Go+nZScKSeh0W5b8w+3Vy9ecxaicI0w4FTNDyrwy8XzZ/PeV2oGHZhGISMQF6re&#10;17yL0VdFEWSnrAgT8MpRsAW0IpKJ26JB0RO6NcWsLC+KHrDxCFKFQN7VGORHRHwKILStlmoFcmeV&#10;iyMqKiMiUQqd9oEvcrdtq2R837ZBRWZqTkxjPukRum/SWSzmotqi8J2WxxbEU1p4xMkK7ejRM9RK&#10;RMF2qP+BsloiBGjjRIItRiJZEWIxLR9pc9MJrzIXkjr4s+jh/8HKd/s1Mt3QJnDmhKWB333+8evT&#10;1/ufX+i8+/6NTZNIvQ8V5S7dGhNNObgbfw3yY2AOlp1wW5WbvT14QsgVxYOSZARPT236t9BQjthF&#10;yIoNLdoESVqwIQ/mcB6MGiKT5Hx5UZavSpqZPMUKUZ0KPYb4RoFl6VJzo13STFRifx0itU6pp5Tk&#10;dnCljclzN4711O0sQadQAKObFM0GbjdLg2wv0urkLwlBaA/SEHauGf3GpTqVt+749In2KOAGmsMa&#10;U3Ly00Qz3HH70sr8beesP3/c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BvESL0gAAAAQBAAAP&#10;AAAAAAAAAAEAIAAAACIAAABkcnMvZG93bnJldi54bWxQSwECFAAUAAAACACHTuJAG7SOGeUBAAC5&#10;AwAADgAAAAAAAAABACAAAAAhAQAAZHJzL2Uyb0RvYy54bWxQSwUGAAAAAAYABgBZAQAAeAU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auto"/>
          <w:sz w:val="28"/>
          <w:szCs w:val="28"/>
        </w:rPr>
        <w:t xml:space="preserve">三门峡市农业农村局办公室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日印发</w:t>
      </w:r>
    </w:p>
    <w:sectPr>
      <w:headerReference r:id="rId4" w:type="first"/>
      <w:footerReference r:id="rId6" w:type="first"/>
      <w:headerReference r:id="rId3" w:type="default"/>
      <w:footerReference r:id="rId5" w:type="default"/>
      <w:pgSz w:w="11906" w:h="16838"/>
      <w:pgMar w:top="2098" w:right="1474" w:bottom="1984" w:left="1587" w:header="851" w:footer="1526" w:gutter="0"/>
      <w:pgNumType w:fmt="decimal"/>
      <w:cols w:space="0" w:num="1"/>
      <w:titlePg/>
      <w:docGrid w:type="linesAndChars" w:linePitch="579" w:charSpace="11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穝灿砰">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55245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4.35pt;height:144pt;width:144pt;mso-position-horizontal:outside;mso-position-horizontal-relative:margin;mso-wrap-style:none;z-index:251659264;mso-width-relative:page;mso-height-relative:page;" filled="f" stroked="f" coordsize="21600,21600" o:gfxdata="UEsDBAoAAAAAAIdO4kAAAAAAAAAAAAAAAAAEAAAAZHJzL1BLAwQUAAAACACHTuJAMy7MddIAAAAG&#10;AQAADwAAAGRycy9kb3ducmV2LnhtbE2PMU/DMBCFd6T+B+sqsVGnHZo0xOlQiYWNgpDY3PgaR9jn&#10;yHbT5N9zTLC9p3d677vmOHsnJoxpCKRguylAIHXBDNQr+Hh/eapApKzJaBcIFSyY4NiuHhpdm3Cn&#10;N5zOuRdcQqnWCmzOYy1l6ix6nTZhROLsGqLXmW3spYn6zuXeyV1R7KXXA/GC1SOeLHbf55tXUM6f&#10;AceEJ/y6Tl20w1K510Wpx/W2eAaRcc5/x/CLz+jQMtMl3Mgk4RTwI1lBVYLgcFdV7C8sDvsSZNvI&#10;//jtD1BLAwQUAAAACACHTuJA1UbYatEBAACiAwAADgAAAGRycy9lMm9Eb2MueG1srVPNjtMwEL4j&#10;8Q6W7zRp0aIS1V2BqkVICJAWHsB17MaS/+Rxm/QF4A04ceHOc/U5GDtJFy2XPXBxZjzjb+b7ZrK5&#10;HawhJxlBe8foclFTIp3wrXYHRr9+uXuxpgQSdy033klGzxLo7fb5s00fGrnynTetjARBHDR9YLRL&#10;KTRVBaKTlsPCB+kwqHy0PKEbD1UbeY/o1lSrun5V9T62IXohAfB2NwbphBifAuiV0kLuvDha6dKI&#10;GqXhCSlBpwPQbelWKSnSJ6VAJmIYRaapnFgE7X0+q+2GN4fIQ6fF1AJ/SguPOFmuHRa9Qu144uQY&#10;9T9QVovowau0EN5WI5GiCLJY1o+0ue94kIULSg3hKjr8P1jx8fQ5Et0y+pISxy0O/PLj++Xn78uv&#10;b2SZ5ekDNJh1HzAvDW/9gEsz3wNeZtaDijZ/kQ/BOIp7voorh0REfrRerdc1hgTGZgfxq4fnIUJ6&#10;J70l2WA04vSKqPz0AdKYOqfkas7faWPKBI0jPaOvb1Y35cE1guDGYY1MYmw2W2nYDxOzvW/PSKzH&#10;DWDU4cJTYt47FDgvy2zE2djPxjFEfeiwx2WpB+HNMWE3pclcYYSdCuPoCs1pzfJu/O2XrIdfa/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y7MddIAAAAGAQAADwAAAAAAAAABACAAAAAiAAAAZHJz&#10;L2Rvd25yZXYueG1sUEsBAhQAFAAAAAgAh07iQNVG2GrRAQAAogMAAA4AAAAAAAAAAQAgAAAAIQEA&#10;AGRycy9lMm9Eb2MueG1sUEsFBgAAAAAGAAYAWQEAAGQFAAAAAA==&#10;">
              <v:fill on="f" focussize="0,0"/>
              <v:stroke on="f"/>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55245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35pt;height:144pt;width:144pt;mso-position-horizontal:outside;mso-position-horizontal-relative:margin;mso-wrap-style:none;z-index:251660288;mso-width-relative:page;mso-height-relative:page;" filled="f" stroked="f" coordsize="21600,21600" o:gfxdata="UEsDBAoAAAAAAIdO4kAAAAAAAAAAAAAAAAAEAAAAZHJzL1BLAwQUAAAACACHTuJAUgIvW9QAAAAG&#10;AQAADwAAAGRycy9kb3ducmV2LnhtbE2PwU7DMBBE70j8g7VI3KjTgtqQxqlERTgi0XDg6MbbJGCv&#10;I9tNw9+znOA2o1nNvC13s7NiwhAHTwqWiwwEUuvNQJ2C96a+y0HEpMlo6wkVfGOEXXV9VerC+Au9&#10;4XRIneASioVW0Kc0FlLGtken48KPSJydfHA6sQ2dNEFfuNxZucqytXR6IF7o9Yj7Htuvw9kp2NdN&#10;EyaMwX7gS33/+fr0gM+zUrc3y2wLIuGc/o7hF5/RoWKmoz+TicIq4EeSgnwDgsNVnrM/snhcb0BW&#10;pfyPX/0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gIvW9QAAAAG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mirrorMargins w:val="1"/>
  <w:bordersDoNotSurroundHeader w:val="1"/>
  <w:bordersDoNotSurroundFooter w:val="1"/>
  <w:documentProtection w:enforcement="0"/>
  <w:defaultTabStop w:val="420"/>
  <w:drawingGridHorizontalSpacing w:val="108"/>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Tc5YzhjZmYzMTViMmFkNmM0ZWE3NjdlZjg5ZGIifQ=="/>
  </w:docVars>
  <w:rsids>
    <w:rsidRoot w:val="005C2217"/>
    <w:rsid w:val="00002624"/>
    <w:rsid w:val="00062533"/>
    <w:rsid w:val="0006476D"/>
    <w:rsid w:val="000910B9"/>
    <w:rsid w:val="000E2DB7"/>
    <w:rsid w:val="00105980"/>
    <w:rsid w:val="001B0F04"/>
    <w:rsid w:val="001E302D"/>
    <w:rsid w:val="00247054"/>
    <w:rsid w:val="00275998"/>
    <w:rsid w:val="00293089"/>
    <w:rsid w:val="00294A22"/>
    <w:rsid w:val="002A06DC"/>
    <w:rsid w:val="002B07E0"/>
    <w:rsid w:val="002B36B9"/>
    <w:rsid w:val="00325A68"/>
    <w:rsid w:val="00377CAF"/>
    <w:rsid w:val="00387BF2"/>
    <w:rsid w:val="003D33DD"/>
    <w:rsid w:val="003E741C"/>
    <w:rsid w:val="00423C32"/>
    <w:rsid w:val="00440A6F"/>
    <w:rsid w:val="00454EC9"/>
    <w:rsid w:val="004E36B4"/>
    <w:rsid w:val="004F33F7"/>
    <w:rsid w:val="00540092"/>
    <w:rsid w:val="005B545A"/>
    <w:rsid w:val="005C2217"/>
    <w:rsid w:val="005E07C0"/>
    <w:rsid w:val="0065399E"/>
    <w:rsid w:val="006739A4"/>
    <w:rsid w:val="00724D3B"/>
    <w:rsid w:val="00734FA1"/>
    <w:rsid w:val="00753442"/>
    <w:rsid w:val="007D03AD"/>
    <w:rsid w:val="00817A81"/>
    <w:rsid w:val="00840A4B"/>
    <w:rsid w:val="0084664E"/>
    <w:rsid w:val="008914EC"/>
    <w:rsid w:val="008B3065"/>
    <w:rsid w:val="0090728C"/>
    <w:rsid w:val="00917F48"/>
    <w:rsid w:val="00921C51"/>
    <w:rsid w:val="009859D5"/>
    <w:rsid w:val="00991EE3"/>
    <w:rsid w:val="009B4F03"/>
    <w:rsid w:val="00A403A7"/>
    <w:rsid w:val="00A53869"/>
    <w:rsid w:val="00AB5325"/>
    <w:rsid w:val="00B6376D"/>
    <w:rsid w:val="00BB3F9F"/>
    <w:rsid w:val="00BC3171"/>
    <w:rsid w:val="00C11F23"/>
    <w:rsid w:val="00C261AF"/>
    <w:rsid w:val="00C26CFA"/>
    <w:rsid w:val="00CE11F0"/>
    <w:rsid w:val="00D456F0"/>
    <w:rsid w:val="00DC5D43"/>
    <w:rsid w:val="00DF5643"/>
    <w:rsid w:val="00EC3388"/>
    <w:rsid w:val="00F076D4"/>
    <w:rsid w:val="00F7681C"/>
    <w:rsid w:val="00F76898"/>
    <w:rsid w:val="00F81378"/>
    <w:rsid w:val="00FA1C6B"/>
    <w:rsid w:val="00FE4C8D"/>
    <w:rsid w:val="01896BEC"/>
    <w:rsid w:val="01BD1FAB"/>
    <w:rsid w:val="0294580C"/>
    <w:rsid w:val="037C7E08"/>
    <w:rsid w:val="03E801DC"/>
    <w:rsid w:val="043C7B53"/>
    <w:rsid w:val="048F5CBE"/>
    <w:rsid w:val="058F0007"/>
    <w:rsid w:val="05B527F2"/>
    <w:rsid w:val="05DB3F4F"/>
    <w:rsid w:val="067001EF"/>
    <w:rsid w:val="07143906"/>
    <w:rsid w:val="073900EC"/>
    <w:rsid w:val="073A4A2C"/>
    <w:rsid w:val="07524D63"/>
    <w:rsid w:val="07567F10"/>
    <w:rsid w:val="077E26E0"/>
    <w:rsid w:val="07D1143C"/>
    <w:rsid w:val="07DF1AA9"/>
    <w:rsid w:val="08A40275"/>
    <w:rsid w:val="096F2D0B"/>
    <w:rsid w:val="09DC6CF9"/>
    <w:rsid w:val="0A1A2FF8"/>
    <w:rsid w:val="0A48051A"/>
    <w:rsid w:val="0A5A38F6"/>
    <w:rsid w:val="0A6842D0"/>
    <w:rsid w:val="0A685C4C"/>
    <w:rsid w:val="0A6D7B38"/>
    <w:rsid w:val="0AAD5F76"/>
    <w:rsid w:val="0ACC381D"/>
    <w:rsid w:val="0AE07C7A"/>
    <w:rsid w:val="0AFD4B23"/>
    <w:rsid w:val="0B575B1A"/>
    <w:rsid w:val="0BA75D1E"/>
    <w:rsid w:val="0C2E21D0"/>
    <w:rsid w:val="0C41127C"/>
    <w:rsid w:val="0C480CD6"/>
    <w:rsid w:val="0C6116F2"/>
    <w:rsid w:val="0C77625E"/>
    <w:rsid w:val="0C7A2294"/>
    <w:rsid w:val="0C8530ED"/>
    <w:rsid w:val="0D0D6229"/>
    <w:rsid w:val="0D4921E4"/>
    <w:rsid w:val="0D513FF3"/>
    <w:rsid w:val="0E1521E5"/>
    <w:rsid w:val="0E6F36E2"/>
    <w:rsid w:val="0F7901E3"/>
    <w:rsid w:val="0F965A1F"/>
    <w:rsid w:val="0FAE0F77"/>
    <w:rsid w:val="0FB57FD1"/>
    <w:rsid w:val="0FBE5232"/>
    <w:rsid w:val="1033198A"/>
    <w:rsid w:val="11232975"/>
    <w:rsid w:val="11542786"/>
    <w:rsid w:val="11767A13"/>
    <w:rsid w:val="11774AAC"/>
    <w:rsid w:val="11B47CE8"/>
    <w:rsid w:val="11BF628E"/>
    <w:rsid w:val="11C81171"/>
    <w:rsid w:val="12491139"/>
    <w:rsid w:val="124F4CCC"/>
    <w:rsid w:val="12A902E4"/>
    <w:rsid w:val="12E35840"/>
    <w:rsid w:val="1319098B"/>
    <w:rsid w:val="148F3E48"/>
    <w:rsid w:val="15176FB9"/>
    <w:rsid w:val="15244AD2"/>
    <w:rsid w:val="1598568A"/>
    <w:rsid w:val="168230D4"/>
    <w:rsid w:val="168806D6"/>
    <w:rsid w:val="17294365"/>
    <w:rsid w:val="18373304"/>
    <w:rsid w:val="186F25DE"/>
    <w:rsid w:val="188A76C4"/>
    <w:rsid w:val="19E26407"/>
    <w:rsid w:val="1A251EAE"/>
    <w:rsid w:val="1A632C07"/>
    <w:rsid w:val="1ADE3107"/>
    <w:rsid w:val="1B3D43D1"/>
    <w:rsid w:val="1B5D6770"/>
    <w:rsid w:val="1B825BCF"/>
    <w:rsid w:val="1B9526EA"/>
    <w:rsid w:val="1C2C09E8"/>
    <w:rsid w:val="1C502299"/>
    <w:rsid w:val="1CBF2492"/>
    <w:rsid w:val="1CCA408A"/>
    <w:rsid w:val="1CE65C54"/>
    <w:rsid w:val="1D052794"/>
    <w:rsid w:val="1D275F3A"/>
    <w:rsid w:val="1DE832F9"/>
    <w:rsid w:val="1E292B28"/>
    <w:rsid w:val="1E3162B5"/>
    <w:rsid w:val="1E730050"/>
    <w:rsid w:val="1E734DF0"/>
    <w:rsid w:val="1E930ECD"/>
    <w:rsid w:val="1F9C0325"/>
    <w:rsid w:val="20120047"/>
    <w:rsid w:val="207F2647"/>
    <w:rsid w:val="209C5703"/>
    <w:rsid w:val="20DF1506"/>
    <w:rsid w:val="217F2B7D"/>
    <w:rsid w:val="21F116F2"/>
    <w:rsid w:val="220D6752"/>
    <w:rsid w:val="22146FF1"/>
    <w:rsid w:val="224C74C0"/>
    <w:rsid w:val="225B49EE"/>
    <w:rsid w:val="22721663"/>
    <w:rsid w:val="22AC524A"/>
    <w:rsid w:val="235D656F"/>
    <w:rsid w:val="23D85B22"/>
    <w:rsid w:val="23DC6459"/>
    <w:rsid w:val="23F516AC"/>
    <w:rsid w:val="24613783"/>
    <w:rsid w:val="24666F5A"/>
    <w:rsid w:val="246B1571"/>
    <w:rsid w:val="247836DB"/>
    <w:rsid w:val="24DF581B"/>
    <w:rsid w:val="25286B02"/>
    <w:rsid w:val="25530C85"/>
    <w:rsid w:val="258F1DE6"/>
    <w:rsid w:val="25B42657"/>
    <w:rsid w:val="25CD28B7"/>
    <w:rsid w:val="269C2451"/>
    <w:rsid w:val="270055BF"/>
    <w:rsid w:val="27D25752"/>
    <w:rsid w:val="27E4253C"/>
    <w:rsid w:val="281D5BD2"/>
    <w:rsid w:val="282B3759"/>
    <w:rsid w:val="2869265A"/>
    <w:rsid w:val="28940350"/>
    <w:rsid w:val="28E07C8D"/>
    <w:rsid w:val="28E8011F"/>
    <w:rsid w:val="2A225DF1"/>
    <w:rsid w:val="2A670DCE"/>
    <w:rsid w:val="2AEA2557"/>
    <w:rsid w:val="2B65689F"/>
    <w:rsid w:val="2BA42C9C"/>
    <w:rsid w:val="2BB34E4D"/>
    <w:rsid w:val="2BE4693C"/>
    <w:rsid w:val="2C1E45FB"/>
    <w:rsid w:val="2C4C271D"/>
    <w:rsid w:val="2C5620C1"/>
    <w:rsid w:val="2C7154EF"/>
    <w:rsid w:val="2CAD1755"/>
    <w:rsid w:val="2CCB2BB7"/>
    <w:rsid w:val="2CCC37DC"/>
    <w:rsid w:val="2CE41AB8"/>
    <w:rsid w:val="2D752678"/>
    <w:rsid w:val="2DF60570"/>
    <w:rsid w:val="2E845276"/>
    <w:rsid w:val="2E9A67A0"/>
    <w:rsid w:val="2EAE0BEA"/>
    <w:rsid w:val="2EB45E32"/>
    <w:rsid w:val="2EC7052A"/>
    <w:rsid w:val="2ED47AB0"/>
    <w:rsid w:val="2ED578D6"/>
    <w:rsid w:val="2F852E87"/>
    <w:rsid w:val="2FFD7061"/>
    <w:rsid w:val="30B129C2"/>
    <w:rsid w:val="30E07BC2"/>
    <w:rsid w:val="310C5B7B"/>
    <w:rsid w:val="314D6504"/>
    <w:rsid w:val="318F747B"/>
    <w:rsid w:val="31E57304"/>
    <w:rsid w:val="32192F65"/>
    <w:rsid w:val="327C3BDC"/>
    <w:rsid w:val="33B30890"/>
    <w:rsid w:val="340F32A5"/>
    <w:rsid w:val="349C1CE7"/>
    <w:rsid w:val="34DD55CE"/>
    <w:rsid w:val="351654D5"/>
    <w:rsid w:val="3561790C"/>
    <w:rsid w:val="35747C9D"/>
    <w:rsid w:val="35827B98"/>
    <w:rsid w:val="35A05CE9"/>
    <w:rsid w:val="35B02A74"/>
    <w:rsid w:val="36552FFF"/>
    <w:rsid w:val="365E45E5"/>
    <w:rsid w:val="36A17232"/>
    <w:rsid w:val="37323BEB"/>
    <w:rsid w:val="37F0797C"/>
    <w:rsid w:val="381F57B9"/>
    <w:rsid w:val="38E902E3"/>
    <w:rsid w:val="391A0D07"/>
    <w:rsid w:val="39D76BF8"/>
    <w:rsid w:val="39E210F9"/>
    <w:rsid w:val="3A80079B"/>
    <w:rsid w:val="3AE12786"/>
    <w:rsid w:val="3B060E72"/>
    <w:rsid w:val="3B513C67"/>
    <w:rsid w:val="3BDD2FBE"/>
    <w:rsid w:val="3C1115A7"/>
    <w:rsid w:val="3C4F4B73"/>
    <w:rsid w:val="3C7767C7"/>
    <w:rsid w:val="3C823F96"/>
    <w:rsid w:val="3D7B1612"/>
    <w:rsid w:val="3D847704"/>
    <w:rsid w:val="3D9E332E"/>
    <w:rsid w:val="3DA74A72"/>
    <w:rsid w:val="3DB37D0A"/>
    <w:rsid w:val="3DF04E16"/>
    <w:rsid w:val="3E2C31EC"/>
    <w:rsid w:val="3E3E21D2"/>
    <w:rsid w:val="3E8C3305"/>
    <w:rsid w:val="3F5C341D"/>
    <w:rsid w:val="3F683E60"/>
    <w:rsid w:val="3F6F098F"/>
    <w:rsid w:val="40087CA4"/>
    <w:rsid w:val="4072074F"/>
    <w:rsid w:val="40AC153D"/>
    <w:rsid w:val="40DA6C34"/>
    <w:rsid w:val="41173D7E"/>
    <w:rsid w:val="411C0F5E"/>
    <w:rsid w:val="416A10AD"/>
    <w:rsid w:val="41CB66BB"/>
    <w:rsid w:val="41D461E3"/>
    <w:rsid w:val="42705E9D"/>
    <w:rsid w:val="42C62E12"/>
    <w:rsid w:val="439A7E9D"/>
    <w:rsid w:val="4436451B"/>
    <w:rsid w:val="443A05AC"/>
    <w:rsid w:val="443B4D9E"/>
    <w:rsid w:val="446F7A2D"/>
    <w:rsid w:val="453B3B2E"/>
    <w:rsid w:val="459E43BC"/>
    <w:rsid w:val="45EC3A2B"/>
    <w:rsid w:val="45ED039B"/>
    <w:rsid w:val="46A7492C"/>
    <w:rsid w:val="46BB1E1B"/>
    <w:rsid w:val="46D90F38"/>
    <w:rsid w:val="46EC0348"/>
    <w:rsid w:val="470323D1"/>
    <w:rsid w:val="472D7C40"/>
    <w:rsid w:val="479E48B1"/>
    <w:rsid w:val="47EE7FA4"/>
    <w:rsid w:val="481F05A2"/>
    <w:rsid w:val="484E5FF4"/>
    <w:rsid w:val="485F6737"/>
    <w:rsid w:val="48990CF6"/>
    <w:rsid w:val="48B07A42"/>
    <w:rsid w:val="498A1457"/>
    <w:rsid w:val="4A047D9F"/>
    <w:rsid w:val="4A062167"/>
    <w:rsid w:val="4A2A7228"/>
    <w:rsid w:val="4AD455B4"/>
    <w:rsid w:val="4ADF3C78"/>
    <w:rsid w:val="4BA33F87"/>
    <w:rsid w:val="4BEA3F4B"/>
    <w:rsid w:val="4C4657C7"/>
    <w:rsid w:val="4C783BC3"/>
    <w:rsid w:val="4C965A17"/>
    <w:rsid w:val="4C9E7415"/>
    <w:rsid w:val="4CA45A75"/>
    <w:rsid w:val="4D316009"/>
    <w:rsid w:val="4E001690"/>
    <w:rsid w:val="4E4867CD"/>
    <w:rsid w:val="4ED87407"/>
    <w:rsid w:val="4F683785"/>
    <w:rsid w:val="4FB35515"/>
    <w:rsid w:val="4FCB2904"/>
    <w:rsid w:val="50EC50EB"/>
    <w:rsid w:val="510D02F3"/>
    <w:rsid w:val="510E0929"/>
    <w:rsid w:val="514356FB"/>
    <w:rsid w:val="5182310E"/>
    <w:rsid w:val="51B75AF6"/>
    <w:rsid w:val="51EB103B"/>
    <w:rsid w:val="52495C71"/>
    <w:rsid w:val="525C0895"/>
    <w:rsid w:val="529B54B9"/>
    <w:rsid w:val="53144E17"/>
    <w:rsid w:val="53FE795F"/>
    <w:rsid w:val="540D3CFD"/>
    <w:rsid w:val="54234A78"/>
    <w:rsid w:val="545C5F9C"/>
    <w:rsid w:val="55143587"/>
    <w:rsid w:val="552426EF"/>
    <w:rsid w:val="56120347"/>
    <w:rsid w:val="56950BC5"/>
    <w:rsid w:val="56E14ED4"/>
    <w:rsid w:val="570B1805"/>
    <w:rsid w:val="57B95214"/>
    <w:rsid w:val="57F4239F"/>
    <w:rsid w:val="581B7FB4"/>
    <w:rsid w:val="58470BFC"/>
    <w:rsid w:val="58583E78"/>
    <w:rsid w:val="58BB2090"/>
    <w:rsid w:val="58E368DE"/>
    <w:rsid w:val="5967594B"/>
    <w:rsid w:val="59CF3157"/>
    <w:rsid w:val="59EF61C4"/>
    <w:rsid w:val="5A5A525D"/>
    <w:rsid w:val="5AAF76D8"/>
    <w:rsid w:val="5AB96306"/>
    <w:rsid w:val="5B342F5D"/>
    <w:rsid w:val="5B986F02"/>
    <w:rsid w:val="5BA0394F"/>
    <w:rsid w:val="5BA30C5A"/>
    <w:rsid w:val="5C8D1C40"/>
    <w:rsid w:val="5CCA2582"/>
    <w:rsid w:val="5CE410E1"/>
    <w:rsid w:val="5DCC6AFE"/>
    <w:rsid w:val="5E0A10AC"/>
    <w:rsid w:val="5E6D72FF"/>
    <w:rsid w:val="5ED03EC3"/>
    <w:rsid w:val="5EE1706B"/>
    <w:rsid w:val="5EF2201E"/>
    <w:rsid w:val="5F1943E0"/>
    <w:rsid w:val="5F8B7AD4"/>
    <w:rsid w:val="5FEC1462"/>
    <w:rsid w:val="60213BD7"/>
    <w:rsid w:val="60BC5BC8"/>
    <w:rsid w:val="60FF0F5C"/>
    <w:rsid w:val="61515F11"/>
    <w:rsid w:val="625C563D"/>
    <w:rsid w:val="629049CA"/>
    <w:rsid w:val="62C60DBB"/>
    <w:rsid w:val="63510BC3"/>
    <w:rsid w:val="643727F7"/>
    <w:rsid w:val="64524972"/>
    <w:rsid w:val="64AA152E"/>
    <w:rsid w:val="64C7512B"/>
    <w:rsid w:val="65494F78"/>
    <w:rsid w:val="65C529E2"/>
    <w:rsid w:val="65E32120"/>
    <w:rsid w:val="65FC5C09"/>
    <w:rsid w:val="664C5058"/>
    <w:rsid w:val="66715E95"/>
    <w:rsid w:val="66EB7395"/>
    <w:rsid w:val="677C5A43"/>
    <w:rsid w:val="682E451F"/>
    <w:rsid w:val="688B44BB"/>
    <w:rsid w:val="68DE5466"/>
    <w:rsid w:val="69A64AA3"/>
    <w:rsid w:val="69D75A80"/>
    <w:rsid w:val="69F85238"/>
    <w:rsid w:val="6AA34E86"/>
    <w:rsid w:val="6AB05ADA"/>
    <w:rsid w:val="6B3F3027"/>
    <w:rsid w:val="6B630500"/>
    <w:rsid w:val="6B924A6D"/>
    <w:rsid w:val="6BC962E7"/>
    <w:rsid w:val="6C2A635E"/>
    <w:rsid w:val="6C9B19F7"/>
    <w:rsid w:val="6CB83FD4"/>
    <w:rsid w:val="6CEC6E33"/>
    <w:rsid w:val="6D426860"/>
    <w:rsid w:val="6D5835D1"/>
    <w:rsid w:val="6D877D4B"/>
    <w:rsid w:val="6D8960A1"/>
    <w:rsid w:val="6DC240D9"/>
    <w:rsid w:val="6DC97BF8"/>
    <w:rsid w:val="6DFF7A51"/>
    <w:rsid w:val="6F512F5A"/>
    <w:rsid w:val="702F159B"/>
    <w:rsid w:val="703D4B90"/>
    <w:rsid w:val="70E4517B"/>
    <w:rsid w:val="70EA250E"/>
    <w:rsid w:val="71486A5C"/>
    <w:rsid w:val="7190289D"/>
    <w:rsid w:val="71A4397A"/>
    <w:rsid w:val="720C211E"/>
    <w:rsid w:val="720D076C"/>
    <w:rsid w:val="726C7C5A"/>
    <w:rsid w:val="72713EFD"/>
    <w:rsid w:val="729E3EB1"/>
    <w:rsid w:val="73604350"/>
    <w:rsid w:val="737109D8"/>
    <w:rsid w:val="737164E2"/>
    <w:rsid w:val="73791A48"/>
    <w:rsid w:val="73B617E0"/>
    <w:rsid w:val="73E35160"/>
    <w:rsid w:val="73F932B8"/>
    <w:rsid w:val="740611F6"/>
    <w:rsid w:val="748527D2"/>
    <w:rsid w:val="74B41528"/>
    <w:rsid w:val="751062C7"/>
    <w:rsid w:val="75180645"/>
    <w:rsid w:val="7573786B"/>
    <w:rsid w:val="75AC4D37"/>
    <w:rsid w:val="75C6420E"/>
    <w:rsid w:val="762E7EEA"/>
    <w:rsid w:val="764B273A"/>
    <w:rsid w:val="76867A1D"/>
    <w:rsid w:val="7724516C"/>
    <w:rsid w:val="777A03CF"/>
    <w:rsid w:val="77B7241A"/>
    <w:rsid w:val="77C208BE"/>
    <w:rsid w:val="79370CA5"/>
    <w:rsid w:val="79F67ECD"/>
    <w:rsid w:val="7A5811BC"/>
    <w:rsid w:val="7AE41B26"/>
    <w:rsid w:val="7BCD7CE6"/>
    <w:rsid w:val="7BE8272D"/>
    <w:rsid w:val="7BEB1AB4"/>
    <w:rsid w:val="7C381626"/>
    <w:rsid w:val="7C414DCF"/>
    <w:rsid w:val="7C59457F"/>
    <w:rsid w:val="7CD15936"/>
    <w:rsid w:val="7D366D5F"/>
    <w:rsid w:val="7D9A4A61"/>
    <w:rsid w:val="7DDA465A"/>
    <w:rsid w:val="7E1B2624"/>
    <w:rsid w:val="7E680388"/>
    <w:rsid w:val="7F5C65F2"/>
    <w:rsid w:val="7F81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5"/>
    <w:qFormat/>
    <w:uiPriority w:val="0"/>
    <w:pPr>
      <w:spacing w:before="100" w:beforeAutospacing="1" w:after="120"/>
    </w:pPr>
    <w:rPr>
      <w:rFonts w:ascii="Times New Roman" w:hAnsi="Times New Roman" w:eastAsia="宋体" w:cs="Times New Roman"/>
    </w:r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脚 Char"/>
    <w:basedOn w:val="8"/>
    <w:link w:val="4"/>
    <w:qFormat/>
    <w:uiPriority w:val="99"/>
    <w:rPr>
      <w:rFonts w:ascii="Calibri" w:hAnsi="Calibri" w:eastAsia="宋体" w:cs="Calibri"/>
      <w:sz w:val="18"/>
      <w:szCs w:val="18"/>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页眉 Char"/>
    <w:basedOn w:val="8"/>
    <w:link w:val="5"/>
    <w:semiHidden/>
    <w:qFormat/>
    <w:uiPriority w:val="99"/>
    <w:rPr>
      <w:rFonts w:ascii="Calibri" w:hAnsi="Calibri" w:eastAsia="宋体" w:cs="Calibri"/>
      <w:sz w:val="18"/>
      <w:szCs w:val="18"/>
    </w:rPr>
  </w:style>
  <w:style w:type="paragraph" w:customStyle="1" w:styleId="12">
    <w:name w:val="列出段落1"/>
    <w:basedOn w:val="1"/>
    <w:qFormat/>
    <w:uiPriority w:val="0"/>
    <w:pPr>
      <w:ind w:firstLine="420" w:firstLineChars="200"/>
    </w:pPr>
    <w:rPr>
      <w:rFonts w:cs="Times New Roman"/>
      <w:szCs w:val="22"/>
    </w:rPr>
  </w:style>
  <w:style w:type="character" w:customStyle="1" w:styleId="13">
    <w:name w:val="批注框文本 Char"/>
    <w:basedOn w:val="8"/>
    <w:link w:val="3"/>
    <w:semiHidden/>
    <w:qFormat/>
    <w:uiPriority w:val="99"/>
    <w:rPr>
      <w:rFonts w:ascii="Calibri" w:hAnsi="Calibri" w:eastAsia="宋体" w:cs="Calibri"/>
      <w:kern w:val="2"/>
      <w:sz w:val="18"/>
      <w:szCs w:val="18"/>
    </w:rPr>
  </w:style>
  <w:style w:type="paragraph" w:customStyle="1" w:styleId="14">
    <w:name w:val="reader-word-layer reader-word-s1-26"/>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正文文本 Char"/>
    <w:basedOn w:val="8"/>
    <w:link w:val="2"/>
    <w:qFormat/>
    <w:uiPriority w:val="0"/>
    <w:rPr>
      <w:rFonts w:hint="default"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2790</Words>
  <Characters>2853</Characters>
  <Lines>4</Lines>
  <Paragraphs>1</Paragraphs>
  <TotalTime>1</TotalTime>
  <ScaleCrop>false</ScaleCrop>
  <LinksUpToDate>false</LinksUpToDate>
  <CharactersWithSpaces>2926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2019-02-19T03:28:00Z</dcterms:created>
  <dc:creator>admin</dc:creator>
  <cp:lastModifiedBy>Rhy Computer</cp:lastModifiedBy>
  <cp:lastPrinted>2022-09-20T06:52:00Z</cp:lastPrinted>
  <dcterms:modified xsi:type="dcterms:W3CDTF">2023-09-26T12:12:40Z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51DBD2EC0597429CB2025E2D4CC0DE31</vt:lpwstr>
  </property>
</Properties>
</file>