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/>
        <w:shd w:val="clear" w:fill="FFFFFF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sz w:val="32"/>
          <w:szCs w:val="32"/>
          <w:shd w:val="clear" w:fill="FFFFFF"/>
          <w:lang w:val="en-US" w:eastAsia="zh-CN"/>
        </w:rPr>
      </w:pPr>
    </w:p>
    <w:p>
      <w:pPr>
        <w:pStyle w:val="6"/>
        <w:widowControl/>
        <w:shd w:val="clear" w:fill="FFFFFF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sz w:val="32"/>
          <w:szCs w:val="32"/>
          <w:shd w:val="clear" w:fill="FFFFFF"/>
          <w:lang w:val="en-US" w:eastAsia="zh-CN"/>
        </w:rPr>
      </w:pPr>
    </w:p>
    <w:p>
      <w:pPr>
        <w:pStyle w:val="6"/>
        <w:widowControl/>
        <w:shd w:val="clear" w:fill="FFFFFF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sz w:val="32"/>
          <w:szCs w:val="32"/>
          <w:shd w:val="clear" w:fill="FFFFFF"/>
          <w:lang w:val="en-US" w:eastAsia="zh-CN"/>
        </w:rPr>
      </w:pPr>
    </w:p>
    <w:p>
      <w:pPr>
        <w:pStyle w:val="6"/>
        <w:widowControl/>
        <w:shd w:val="clear" w:fill="FFFFFF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sz w:val="32"/>
          <w:szCs w:val="32"/>
          <w:shd w:val="clear" w:fill="FFFFFF"/>
          <w:lang w:val="en-US" w:eastAsia="zh-CN"/>
        </w:rPr>
      </w:pPr>
    </w:p>
    <w:p>
      <w:pPr>
        <w:pStyle w:val="6"/>
        <w:widowControl/>
        <w:shd w:val="clear" w:fill="FFFFFF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sz w:val="32"/>
          <w:szCs w:val="32"/>
          <w:shd w:val="clear" w:fill="FFFFFF"/>
          <w:lang w:val="en-US" w:eastAsia="zh-CN"/>
        </w:rPr>
      </w:pPr>
    </w:p>
    <w:p>
      <w:pPr>
        <w:pStyle w:val="6"/>
        <w:widowControl/>
        <w:shd w:val="clear" w:fill="FFFFFF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sz w:val="32"/>
          <w:szCs w:val="32"/>
          <w:shd w:val="clear" w:fill="FFFFFF"/>
          <w:lang w:val="en-US" w:eastAsia="zh-CN"/>
        </w:rPr>
      </w:pPr>
    </w:p>
    <w:p>
      <w:pPr>
        <w:pStyle w:val="6"/>
        <w:widowControl/>
        <w:shd w:val="clear" w:fill="FFFFFF"/>
        <w:spacing w:before="0" w:beforeAutospacing="0" w:after="0" w:afterAutospacing="0"/>
        <w:ind w:right="0"/>
        <w:jc w:val="left"/>
        <w:rPr>
          <w:rFonts w:hint="eastAsia" w:ascii="仿宋" w:hAnsi="仿宋" w:eastAsia="仿宋" w:cs="仿宋"/>
          <w:sz w:val="32"/>
          <w:szCs w:val="32"/>
          <w:shd w:val="clear" w:fill="FFFFFF"/>
          <w:lang w:val="en-US" w:eastAsia="zh-CN"/>
        </w:rPr>
      </w:pPr>
    </w:p>
    <w:p>
      <w:pPr>
        <w:pStyle w:val="6"/>
        <w:widowControl/>
        <w:shd w:val="clear" w:fill="FFFFFF"/>
        <w:spacing w:before="0" w:beforeAutospacing="0" w:after="0" w:afterAutospacing="0"/>
        <w:ind w:right="0"/>
        <w:jc w:val="left"/>
        <w:rPr>
          <w:rFonts w:hint="default" w:ascii="仿宋" w:hAnsi="仿宋" w:eastAsia="仿宋" w:cs="仿宋"/>
          <w:sz w:val="32"/>
          <w:szCs w:val="32"/>
          <w:shd w:val="clear" w:fill="FFFFFF"/>
          <w:lang w:val="en-US"/>
        </w:rPr>
      </w:pPr>
      <w:r>
        <w:rPr>
          <w:rFonts w:hint="eastAsia" w:ascii="仿宋" w:hAnsi="仿宋" w:eastAsia="仿宋" w:cs="仿宋"/>
          <w:sz w:val="32"/>
          <w:szCs w:val="32"/>
          <w:shd w:val="clear" w:fill="FFFFFF"/>
          <w:lang w:val="en-US" w:eastAsia="zh-CN"/>
        </w:rPr>
        <w:t>三农提案〔2023〕11号                    签发人：何耀武</w:t>
      </w:r>
    </w:p>
    <w:p>
      <w:pPr>
        <w:spacing w:line="500" w:lineRule="exact"/>
        <w:jc w:val="center"/>
        <w:rPr>
          <w:rFonts w:hint="default" w:eastAsia="仿宋_GB2312"/>
          <w:b/>
          <w:bCs/>
          <w:sz w:val="44"/>
          <w:lang w:val="en-US" w:eastAsia="zh-CN"/>
        </w:rPr>
      </w:pPr>
      <w:r>
        <w:rPr>
          <w:rFonts w:hint="eastAsia" w:eastAsia="仿宋_GB2312"/>
          <w:b/>
          <w:bCs/>
          <w:sz w:val="44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kern w:val="0"/>
          <w:sz w:val="32"/>
          <w:szCs w:val="32"/>
          <w:shd w:val="clear" w:fill="FFFFFF"/>
          <w:lang w:val="en-US" w:eastAsia="zh-CN" w:bidi="ar"/>
        </w:rPr>
        <w:t xml:space="preserve">                        办理结果：A</w:t>
      </w:r>
    </w:p>
    <w:p>
      <w:pPr>
        <w:spacing w:line="500" w:lineRule="exact"/>
        <w:jc w:val="center"/>
        <w:rPr>
          <w:rFonts w:hint="eastAsia" w:eastAsia="仿宋_GB2312"/>
          <w:b/>
          <w:bCs/>
          <w:sz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w w:val="90"/>
          <w:sz w:val="44"/>
          <w:szCs w:val="44"/>
          <w:lang w:val="en-US" w:eastAsia="zh-CN"/>
        </w:rPr>
        <w:t>对市政协八届一次会议第102号提案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的答复</w:t>
      </w: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尊敬的陈玮等委员：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你们提出的“关于加快我市农业废弃物资源化利用”的建议已收悉。现答复如下：</w:t>
      </w:r>
    </w:p>
    <w:p>
      <w:pPr>
        <w:pStyle w:val="6"/>
        <w:shd w:val="clear" w:color="auto" w:fill="FFFFFF"/>
        <w:spacing w:before="0" w:beforeAutospacing="0" w:after="0" w:afterAutospacing="0"/>
        <w:ind w:firstLine="640" w:firstLineChars="200"/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首先感谢对我市农业农村工作的关心与支持！</w:t>
      </w:r>
      <w:r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</w:rPr>
        <w:t>近年</w:t>
      </w:r>
      <w:r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  <w:lang w:val="en-US" w:eastAsia="zh-CN"/>
        </w:rPr>
        <w:t>来</w:t>
      </w:r>
      <w:r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  <w:lang w:eastAsia="zh-CN"/>
        </w:rPr>
        <w:t>我市</w:t>
      </w:r>
      <w:r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  <w:lang w:val="en-US" w:eastAsia="zh-CN"/>
        </w:rPr>
        <w:t>农业农村局以习近平生态文明思想为指导，</w:t>
      </w:r>
      <w:r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  <w:lang w:eastAsia="zh-CN"/>
        </w:rPr>
        <w:t>立足区域资源优势，大力发展特色农业产业，通过规模化、产业化、标准化不断壮大“果牧菌菜药”主导产业份额。全市常年（近三年平均）粮食种植面积</w:t>
      </w:r>
      <w:r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  <w:lang w:val="en-US" w:eastAsia="zh-CN"/>
        </w:rPr>
        <w:t>248.7万亩；水果面积稳定在285万亩，其中苹果面积175万亩、特色水果面积110万亩；全市中药材面积</w:t>
      </w:r>
      <w:r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  <w:lang w:eastAsia="zh-CN"/>
        </w:rPr>
        <w:t>62.5万亩；全市栽培各类食用菌3</w:t>
      </w:r>
      <w:r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  <w:lang w:val="en-US" w:eastAsia="zh-CN"/>
        </w:rPr>
        <w:t>.7</w:t>
      </w:r>
      <w:r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  <w:lang w:eastAsia="zh-CN"/>
        </w:rPr>
        <w:t>亿袋，蔬菜种植面积37.5万亩；</w:t>
      </w:r>
      <w:r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  <w:lang w:val="en-US" w:eastAsia="zh-CN"/>
        </w:rPr>
        <w:t>2022年</w:t>
      </w:r>
      <w:r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  <w:lang w:eastAsia="zh-CN"/>
        </w:rPr>
        <w:t>全市</w:t>
      </w:r>
      <w:r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  <w:lang w:val="en-US" w:eastAsia="zh-CN"/>
        </w:rPr>
        <w:t>肉、蛋、奶产量为10.43万吨、6.52万吨、2.97万吨。第一产业不断壮大。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/>
        </w:rPr>
        <w:t>近年来农业农村部门积极推动农业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eastAsia="zh-CN"/>
        </w:rPr>
        <w:t>绿</w:t>
      </w:r>
      <w:r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  <w:lang w:eastAsia="zh-CN"/>
        </w:rPr>
        <w:t>色发展</w:t>
      </w:r>
      <w:r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  <w:lang w:val="en-US" w:eastAsia="zh-CN"/>
        </w:rPr>
        <w:t>理念</w:t>
      </w:r>
      <w:r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  <w:lang w:val="en-US" w:eastAsia="zh-CN"/>
        </w:rPr>
        <w:t>推进农业废弃物综合利用，实施秸秆综合利用、地膜科学使用回收试点、畜禽粪污资源化利用配套设施建设等项目带动，</w:t>
      </w:r>
      <w:r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  <w:lang w:eastAsia="zh-CN"/>
        </w:rPr>
        <w:t>开展</w:t>
      </w:r>
      <w:r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  <w:lang w:val="en-US" w:eastAsia="zh-CN"/>
        </w:rPr>
        <w:t>农业废弃物</w:t>
      </w:r>
      <w:r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  <w:lang w:eastAsia="zh-CN"/>
        </w:rPr>
        <w:t>回收</w:t>
      </w:r>
      <w:r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  <w:lang w:val="en-US" w:eastAsia="zh-CN"/>
        </w:rPr>
        <w:t>工作</w:t>
      </w:r>
      <w:r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  <w:lang w:eastAsia="zh-CN"/>
        </w:rPr>
        <w:t>；加大规模养殖场粪污处理设施配套，提高畜禽粪污综合利用率；</w:t>
      </w:r>
      <w:r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  <w:lang w:val="en-US" w:eastAsia="zh-CN"/>
        </w:rPr>
        <w:t>加强秸秆焚烧监管力度，提高秸秆综合利用率</w:t>
      </w:r>
      <w:r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6"/>
        <w:numPr>
          <w:ilvl w:val="0"/>
          <w:numId w:val="0"/>
        </w:numPr>
        <w:shd w:val="clear" w:color="auto" w:fill="FFFFFF"/>
        <w:spacing w:before="0" w:beforeAutospacing="0" w:after="0" w:afterAutospacing="0"/>
        <w:ind w:right="0" w:rightChars="0" w:firstLine="640" w:firstLineChars="200"/>
        <w:rPr>
          <w:rFonts w:hint="eastAsia" w:ascii="仿宋_GB2312" w:hAnsi="Arial" w:eastAsia="仿宋_GB2312" w:cs="Arial"/>
          <w:b/>
          <w:bCs/>
          <w:color w:val="191919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color w:val="191919"/>
          <w:sz w:val="32"/>
          <w:szCs w:val="32"/>
          <w:shd w:val="clear" w:color="auto" w:fill="FFFFFF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color w:val="191919"/>
          <w:sz w:val="32"/>
          <w:szCs w:val="32"/>
          <w:shd w:val="clear" w:color="auto" w:fill="FFFFFF"/>
        </w:rPr>
        <w:t>我市</w:t>
      </w:r>
      <w:r>
        <w:rPr>
          <w:rFonts w:hint="eastAsia" w:ascii="黑体" w:hAnsi="黑体" w:eastAsia="黑体" w:cs="黑体"/>
          <w:b w:val="0"/>
          <w:bCs w:val="0"/>
          <w:color w:val="191919"/>
          <w:sz w:val="32"/>
          <w:szCs w:val="32"/>
          <w:shd w:val="clear" w:color="auto" w:fill="FFFFFF"/>
          <w:lang w:val="en-US" w:eastAsia="zh-CN"/>
        </w:rPr>
        <w:t>农业废弃物资源化利用</w:t>
      </w:r>
      <w:r>
        <w:rPr>
          <w:rFonts w:hint="eastAsia" w:ascii="黑体" w:hAnsi="黑体" w:eastAsia="黑体" w:cs="黑体"/>
          <w:b w:val="0"/>
          <w:bCs w:val="0"/>
          <w:color w:val="191919"/>
          <w:sz w:val="32"/>
          <w:szCs w:val="32"/>
          <w:shd w:val="clear" w:color="auto" w:fill="FFFFFF"/>
        </w:rPr>
        <w:t>现状</w:t>
      </w:r>
    </w:p>
    <w:p>
      <w:pPr>
        <w:pStyle w:val="6"/>
        <w:shd w:val="clear" w:color="auto" w:fill="FFFFFF"/>
        <w:spacing w:before="0" w:beforeAutospacing="0" w:after="0" w:afterAutospacing="0"/>
        <w:ind w:firstLine="643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191919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color w:val="191919"/>
          <w:sz w:val="32"/>
          <w:szCs w:val="32"/>
          <w:shd w:val="clear" w:color="auto" w:fill="FFFFFF"/>
          <w:lang w:val="en-US" w:eastAsia="zh-CN"/>
        </w:rPr>
        <w:t>一</w:t>
      </w:r>
      <w:r>
        <w:rPr>
          <w:rFonts w:hint="eastAsia" w:ascii="楷体" w:hAnsi="楷体" w:eastAsia="楷体" w:cs="楷体"/>
          <w:b/>
          <w:bCs/>
          <w:color w:val="191919"/>
          <w:sz w:val="32"/>
          <w:szCs w:val="32"/>
          <w:shd w:val="clear" w:color="auto" w:fill="FFFFFF"/>
          <w:lang w:eastAsia="zh-CN"/>
        </w:rPr>
        <w:t>）农田废弃物处理得到改善。</w:t>
      </w:r>
      <w:r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  <w:lang w:val="en-US" w:eastAsia="zh-CN"/>
        </w:rPr>
        <w:t>一是提高秸秆综合利用率，2022年全市</w:t>
      </w:r>
      <w:r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  <w:lang w:eastAsia="zh-CN"/>
        </w:rPr>
        <w:t>秸秆可收集资源量</w:t>
      </w:r>
      <w:r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  <w:lang w:val="en-US" w:eastAsia="zh-CN"/>
        </w:rPr>
        <w:t>77.8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/>
        </w:rPr>
        <w:t>万吨，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其中，小麦秸秆可收集资源量为43.0万吨、玉米秸秆可收集资源量为28.57万吨，通过“五料化”利用，全市共回收利用71.576万吨，回收利用率达到92%，高于省定目标2个百分点。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/>
        </w:rPr>
        <w:t>二是建立废弃农膜回收机制，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制定了《三门峡</w:t>
      </w:r>
      <w:r>
        <w:rPr>
          <w:rFonts w:hint="eastAsia" w:ascii="仿宋" w:hAnsi="仿宋" w:eastAsia="仿宋" w:cs="仿宋"/>
          <w:sz w:val="32"/>
          <w:szCs w:val="32"/>
        </w:rPr>
        <w:t>市废弃农膜回收利用实施方案 》，对全市废弃农膜回收利用工作进行了安排部署，在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渑池县实施</w:t>
      </w:r>
      <w:r>
        <w:rPr>
          <w:rFonts w:hint="eastAsia" w:ascii="仿宋" w:hAnsi="仿宋" w:eastAsia="仿宋" w:cs="仿宋"/>
          <w:sz w:val="32"/>
          <w:szCs w:val="32"/>
        </w:rPr>
        <w:t>开展农膜回收试点示范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示范带动全市农膜回收，全市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设立</w:t>
      </w:r>
      <w:r>
        <w:rPr>
          <w:rFonts w:hint="eastAsia" w:ascii="仿宋" w:hAnsi="仿宋" w:eastAsia="仿宋" w:cs="仿宋"/>
          <w:sz w:val="32"/>
          <w:szCs w:val="32"/>
        </w:rPr>
        <w:t>地膜回收网点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仿宋"/>
          <w:sz w:val="32"/>
          <w:szCs w:val="32"/>
        </w:rPr>
        <w:t>个，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地膜监测点13个。2022年，通过监测点监测全市农膜回收率达到93%，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/>
        </w:rPr>
        <w:t>高出省定目标3个百分点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>
      <w:pPr>
        <w:pStyle w:val="6"/>
        <w:shd w:val="clear" w:color="auto" w:fill="FFFFFF"/>
        <w:spacing w:before="0" w:beforeAutospacing="0" w:after="0" w:afterAutospacing="0"/>
        <w:ind w:firstLine="643" w:firstLineChars="200"/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191919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color w:val="191919"/>
          <w:sz w:val="32"/>
          <w:szCs w:val="32"/>
          <w:shd w:val="clear" w:color="auto" w:fill="FFFFFF"/>
          <w:lang w:val="en-US" w:eastAsia="zh-CN"/>
        </w:rPr>
        <w:t>二</w:t>
      </w:r>
      <w:r>
        <w:rPr>
          <w:rFonts w:hint="eastAsia" w:ascii="楷体" w:hAnsi="楷体" w:eastAsia="楷体" w:cs="楷体"/>
          <w:b/>
          <w:bCs/>
          <w:color w:val="191919"/>
          <w:sz w:val="32"/>
          <w:szCs w:val="32"/>
          <w:shd w:val="clear" w:color="auto" w:fill="FFFFFF"/>
          <w:lang w:eastAsia="zh-CN"/>
        </w:rPr>
        <w:t>）畜禽养殖场粪便处理得到</w:t>
      </w:r>
      <w:r>
        <w:rPr>
          <w:rFonts w:hint="eastAsia" w:ascii="楷体" w:hAnsi="楷体" w:eastAsia="楷体" w:cs="楷体"/>
          <w:b/>
          <w:bCs/>
          <w:color w:val="191919"/>
          <w:sz w:val="32"/>
          <w:szCs w:val="32"/>
          <w:shd w:val="clear" w:color="auto" w:fill="FFFFFF"/>
          <w:lang w:val="en-US" w:eastAsia="zh-CN"/>
        </w:rPr>
        <w:t>提升</w:t>
      </w:r>
      <w:r>
        <w:rPr>
          <w:rFonts w:hint="eastAsia" w:ascii="楷体" w:hAnsi="楷体" w:eastAsia="楷体" w:cs="楷体"/>
          <w:b/>
          <w:bCs/>
          <w:color w:val="191919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color w:val="191919"/>
          <w:sz w:val="32"/>
          <w:szCs w:val="32"/>
          <w:shd w:val="clear" w:color="auto" w:fill="FFFFFF"/>
          <w:lang w:val="en-US" w:eastAsia="zh-CN"/>
        </w:rPr>
        <w:t>通过近几年畜禽粪污资源化利用配套设施建设项目实施，我市规模养殖场畜禽粪污处理配套率大幅提升，2022年</w:t>
      </w:r>
      <w:r>
        <w:rPr>
          <w:rFonts w:hint="eastAsia" w:ascii="仿宋" w:hAnsi="仿宋" w:eastAsia="仿宋" w:cs="仿宋"/>
          <w:b w:val="0"/>
          <w:bCs w:val="0"/>
          <w:color w:val="191919"/>
          <w:sz w:val="32"/>
          <w:szCs w:val="32"/>
          <w:shd w:val="clear" w:color="auto" w:fill="FFFFFF"/>
          <w:lang w:eastAsia="zh-CN"/>
        </w:rPr>
        <w:t>全市</w:t>
      </w:r>
      <w:r>
        <w:rPr>
          <w:rFonts w:hint="eastAsia" w:ascii="仿宋" w:hAnsi="仿宋" w:eastAsia="仿宋" w:cs="仿宋"/>
          <w:b w:val="0"/>
          <w:bCs w:val="0"/>
          <w:color w:val="191919"/>
          <w:sz w:val="32"/>
          <w:szCs w:val="32"/>
          <w:shd w:val="clear" w:color="auto" w:fill="FFFFFF"/>
          <w:lang w:val="en-US" w:eastAsia="zh-CN"/>
        </w:rPr>
        <w:t>162个</w:t>
      </w:r>
      <w:r>
        <w:rPr>
          <w:rFonts w:hint="eastAsia" w:ascii="仿宋" w:hAnsi="仿宋" w:eastAsia="仿宋" w:cs="仿宋"/>
          <w:b w:val="0"/>
          <w:bCs w:val="0"/>
          <w:color w:val="191919"/>
          <w:sz w:val="32"/>
          <w:szCs w:val="32"/>
          <w:shd w:val="clear" w:color="auto" w:fill="FFFFFF"/>
          <w:lang w:eastAsia="zh-CN"/>
        </w:rPr>
        <w:t>规模养殖场</w:t>
      </w:r>
      <w:r>
        <w:rPr>
          <w:rFonts w:hint="eastAsia" w:ascii="仿宋" w:hAnsi="仿宋" w:eastAsia="仿宋" w:cs="仿宋"/>
          <w:b w:val="0"/>
          <w:bCs w:val="0"/>
          <w:color w:val="191919"/>
          <w:sz w:val="32"/>
          <w:szCs w:val="32"/>
          <w:shd w:val="clear" w:color="auto" w:fill="FFFFFF"/>
          <w:lang w:val="en-US" w:eastAsia="zh-CN"/>
        </w:rPr>
        <w:t>，规</w:t>
      </w:r>
      <w:r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  <w:lang w:val="en-US" w:eastAsia="zh-CN"/>
        </w:rPr>
        <w:t>粪污处理利用配套设施率达到100%。</w:t>
      </w:r>
      <w:r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</w:rPr>
        <w:t>推动化肥减量化使用，推广测土配方施肥、水肥一体化和有机肥替代化肥等技术措施，引导农民增施有机肥</w:t>
      </w:r>
      <w:r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  <w:lang w:val="en-US" w:eastAsia="zh-CN"/>
        </w:rPr>
        <w:t>以及绿色农产品的不断扩大，极大提高我市畜禽粪污的使用量，提高畜禽粪污资源化利用率。2022年我市畜禽粪污综合利用率达到88.79%；高于全省8个百分点。</w:t>
      </w:r>
    </w:p>
    <w:p>
      <w:pPr>
        <w:pStyle w:val="6"/>
        <w:shd w:val="clear" w:color="auto" w:fill="FFFFFF"/>
        <w:spacing w:before="0" w:beforeAutospacing="0" w:after="0" w:afterAutospacing="0"/>
        <w:ind w:firstLine="640" w:firstLineChars="200"/>
        <w:rPr>
          <w:rFonts w:hint="eastAsia" w:ascii="黑体" w:hAnsi="黑体" w:eastAsia="黑体" w:cs="黑体"/>
          <w:b w:val="0"/>
          <w:bCs w:val="0"/>
          <w:color w:val="191919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color w:val="191919"/>
          <w:sz w:val="32"/>
          <w:szCs w:val="32"/>
          <w:shd w:val="clear" w:color="auto" w:fill="FFFFFF"/>
        </w:rPr>
        <w:t>二、</w:t>
      </w:r>
      <w:r>
        <w:rPr>
          <w:rFonts w:hint="eastAsia" w:ascii="黑体" w:hAnsi="黑体" w:eastAsia="黑体" w:cs="黑体"/>
          <w:b w:val="0"/>
          <w:bCs w:val="0"/>
          <w:color w:val="191919"/>
          <w:sz w:val="32"/>
          <w:szCs w:val="32"/>
          <w:shd w:val="clear" w:color="auto" w:fill="FFFFFF"/>
          <w:lang w:val="en-US" w:eastAsia="zh-CN"/>
        </w:rPr>
        <w:t>提高</w:t>
      </w:r>
      <w:r>
        <w:rPr>
          <w:rFonts w:hint="eastAsia" w:ascii="黑体" w:hAnsi="黑体" w:eastAsia="黑体" w:cs="黑体"/>
          <w:b w:val="0"/>
          <w:bCs w:val="0"/>
          <w:color w:val="191919"/>
          <w:sz w:val="32"/>
          <w:szCs w:val="32"/>
          <w:shd w:val="clear" w:color="auto" w:fill="FFFFFF"/>
        </w:rPr>
        <w:t>我市农</w:t>
      </w:r>
      <w:r>
        <w:rPr>
          <w:rFonts w:hint="eastAsia" w:ascii="黑体" w:hAnsi="黑体" w:eastAsia="黑体" w:cs="黑体"/>
          <w:b w:val="0"/>
          <w:bCs w:val="0"/>
          <w:color w:val="191919"/>
          <w:sz w:val="32"/>
          <w:szCs w:val="32"/>
          <w:shd w:val="clear" w:color="auto" w:fill="FFFFFF"/>
          <w:lang w:val="en-US" w:eastAsia="zh-CN"/>
        </w:rPr>
        <w:t>业废弃物资源化利用</w:t>
      </w:r>
      <w:r>
        <w:rPr>
          <w:rFonts w:hint="eastAsia" w:ascii="黑体" w:hAnsi="黑体" w:eastAsia="黑体" w:cs="黑体"/>
          <w:b w:val="0"/>
          <w:bCs w:val="0"/>
          <w:color w:val="191919"/>
          <w:sz w:val="32"/>
          <w:szCs w:val="32"/>
          <w:shd w:val="clear" w:color="auto" w:fill="FFFFFF"/>
        </w:rPr>
        <w:t>总体思路</w:t>
      </w:r>
    </w:p>
    <w:p>
      <w:pPr>
        <w:pStyle w:val="6"/>
        <w:shd w:val="clear" w:color="auto" w:fill="FFFFFF"/>
        <w:spacing w:before="0" w:beforeAutospacing="0" w:after="0" w:afterAutospacing="0"/>
        <w:ind w:firstLine="640" w:firstLineChars="200"/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</w:rPr>
        <w:t>以绿色发展引领乡村振兴，采取切实可行的方法强化</w:t>
      </w:r>
      <w:r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  <w:lang w:val="en-US" w:eastAsia="zh-CN"/>
        </w:rPr>
        <w:t>农业废弃物资源化利用</w:t>
      </w:r>
      <w:r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</w:rPr>
        <w:t>，有效控制农业面源污染</w:t>
      </w:r>
      <w:r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  <w:lang w:val="en-US" w:eastAsia="zh-CN"/>
        </w:rPr>
        <w:t>提高农业废弃物资源化利用</w:t>
      </w:r>
      <w:r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</w:rPr>
        <w:t>。以农村人居环境整洁化、农业投入品减量化、农业生产清洁化、农业废弃物资源化、农业产业模式生态化</w:t>
      </w:r>
      <w:r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  <w:lang w:val="en-US" w:eastAsia="zh-CN"/>
        </w:rPr>
        <w:t>农产品绿色化</w:t>
      </w:r>
      <w:r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</w:rPr>
        <w:t>为路径，动员各方力量，强化各项举措，</w:t>
      </w:r>
      <w:r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  <w:lang w:val="en-US" w:eastAsia="zh-CN"/>
        </w:rPr>
        <w:t>变废弃物为资源，</w:t>
      </w:r>
      <w:r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</w:rPr>
        <w:t>加快补齐</w:t>
      </w:r>
      <w:r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  <w:lang w:val="en-US" w:eastAsia="zh-CN"/>
        </w:rPr>
        <w:t>现代</w:t>
      </w:r>
      <w:r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</w:rPr>
        <w:t>农业农村</w:t>
      </w:r>
      <w:r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  <w:lang w:val="en-US" w:eastAsia="zh-CN"/>
        </w:rPr>
        <w:t>资源优势</w:t>
      </w:r>
      <w:r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</w:rPr>
        <w:t>短板，建设生态宜居、青山绿水、美丽田园新农村，促进我市农业农村可持续发展。通过有力措施</w:t>
      </w:r>
      <w:r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  <w:lang w:val="en-US" w:eastAsia="zh-CN"/>
        </w:rPr>
        <w:t>提高</w:t>
      </w:r>
      <w:r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</w:rPr>
        <w:t>我市</w:t>
      </w:r>
      <w:r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  <w:lang w:val="en-US" w:eastAsia="zh-CN"/>
        </w:rPr>
        <w:t>农业废弃物资源化利用水平。</w:t>
      </w:r>
    </w:p>
    <w:p>
      <w:pPr>
        <w:pStyle w:val="6"/>
        <w:shd w:val="clear" w:color="auto" w:fill="FFFFFF"/>
        <w:spacing w:before="0" w:beforeAutospacing="0" w:after="0" w:afterAutospacing="0"/>
        <w:ind w:firstLine="640" w:firstLineChars="200"/>
        <w:rPr>
          <w:rFonts w:hint="eastAsia" w:ascii="黑体" w:hAnsi="黑体" w:eastAsia="黑体" w:cs="黑体"/>
          <w:b w:val="0"/>
          <w:bCs w:val="0"/>
          <w:color w:val="191919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color w:val="191919"/>
          <w:sz w:val="32"/>
          <w:szCs w:val="32"/>
          <w:shd w:val="clear" w:color="auto" w:fill="FFFFFF"/>
        </w:rPr>
        <w:t>三、</w:t>
      </w:r>
      <w:r>
        <w:rPr>
          <w:rFonts w:hint="eastAsia" w:ascii="黑体" w:hAnsi="黑体" w:eastAsia="黑体" w:cs="黑体"/>
          <w:b w:val="0"/>
          <w:bCs w:val="0"/>
          <w:color w:val="191919"/>
          <w:sz w:val="32"/>
          <w:szCs w:val="32"/>
          <w:shd w:val="clear" w:color="auto" w:fill="FFFFFF"/>
          <w:lang w:val="en-US" w:eastAsia="zh-CN"/>
        </w:rPr>
        <w:t>提高</w:t>
      </w:r>
      <w:r>
        <w:rPr>
          <w:rFonts w:hint="eastAsia" w:ascii="黑体" w:hAnsi="黑体" w:eastAsia="黑体" w:cs="黑体"/>
          <w:b w:val="0"/>
          <w:bCs w:val="0"/>
          <w:color w:val="191919"/>
          <w:sz w:val="32"/>
          <w:szCs w:val="32"/>
          <w:shd w:val="clear" w:color="auto" w:fill="FFFFFF"/>
        </w:rPr>
        <w:t>我市农</w:t>
      </w:r>
      <w:r>
        <w:rPr>
          <w:rFonts w:hint="eastAsia" w:ascii="黑体" w:hAnsi="黑体" w:eastAsia="黑体" w:cs="黑体"/>
          <w:b w:val="0"/>
          <w:bCs w:val="0"/>
          <w:color w:val="191919"/>
          <w:sz w:val="32"/>
          <w:szCs w:val="32"/>
          <w:shd w:val="clear" w:color="auto" w:fill="FFFFFF"/>
          <w:lang w:val="en-US" w:eastAsia="zh-CN"/>
        </w:rPr>
        <w:t>业废弃物资源化利用</w:t>
      </w:r>
      <w:r>
        <w:rPr>
          <w:rFonts w:hint="eastAsia" w:ascii="黑体" w:hAnsi="黑体" w:eastAsia="黑体" w:cs="黑体"/>
          <w:b w:val="0"/>
          <w:bCs w:val="0"/>
          <w:color w:val="191919"/>
          <w:sz w:val="32"/>
          <w:szCs w:val="32"/>
          <w:shd w:val="clear" w:color="auto" w:fill="FFFFFF"/>
        </w:rPr>
        <w:t>工作措施</w:t>
      </w:r>
    </w:p>
    <w:p>
      <w:pPr>
        <w:pStyle w:val="6"/>
        <w:shd w:val="clear" w:color="auto" w:fill="FFFFFF"/>
        <w:spacing w:before="0" w:beforeAutospacing="0" w:after="0" w:afterAutospacing="0"/>
        <w:ind w:firstLine="643" w:firstLineChars="200"/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191919"/>
          <w:sz w:val="32"/>
          <w:szCs w:val="32"/>
          <w:shd w:val="clear" w:color="auto" w:fill="FFFFFF"/>
          <w:lang w:eastAsia="zh-CN"/>
        </w:rPr>
        <w:t>（一）</w:t>
      </w:r>
      <w:r>
        <w:rPr>
          <w:rFonts w:hint="eastAsia" w:ascii="楷体" w:hAnsi="楷体" w:eastAsia="楷体" w:cs="楷体"/>
          <w:b/>
          <w:bCs/>
          <w:color w:val="191919"/>
          <w:sz w:val="32"/>
          <w:szCs w:val="32"/>
          <w:shd w:val="clear" w:color="auto" w:fill="FFFFFF"/>
        </w:rPr>
        <w:t>加强</w:t>
      </w:r>
      <w:r>
        <w:rPr>
          <w:rFonts w:hint="eastAsia" w:ascii="楷体" w:hAnsi="楷体" w:eastAsia="楷体" w:cs="楷体"/>
          <w:b/>
          <w:bCs/>
          <w:color w:val="191919"/>
          <w:sz w:val="32"/>
          <w:szCs w:val="32"/>
          <w:shd w:val="clear" w:color="auto" w:fill="FFFFFF"/>
          <w:lang w:val="en-US" w:eastAsia="zh-CN"/>
        </w:rPr>
        <w:t>新技术、新工艺推广，提高</w:t>
      </w:r>
      <w:r>
        <w:rPr>
          <w:rFonts w:hint="eastAsia" w:ascii="楷体" w:hAnsi="楷体" w:eastAsia="楷体" w:cs="楷体"/>
          <w:b/>
          <w:bCs/>
          <w:color w:val="191919"/>
          <w:sz w:val="32"/>
          <w:szCs w:val="32"/>
          <w:shd w:val="clear" w:color="auto" w:fill="FFFFFF"/>
        </w:rPr>
        <w:t>农田废弃物资源化利用。</w:t>
      </w:r>
      <w:r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</w:rPr>
        <w:t>深入推进秸秆资源化利用，加快构建体系完备、运行良好的秸秆收储体系，以提高秸秆综合利用率为目标，大力开展以秸秆还田为主的肥料化利用，以秸秆饲料化、能源化、基料化、原料化利用为补充，积极构建秸秆综合利用长效机制。加快建立秸秆产业化利用机制，促进秸秆由低效利用向高效利用转变。</w:t>
      </w:r>
      <w:r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  <w:lang w:val="en-US" w:eastAsia="zh-CN"/>
        </w:rPr>
        <w:t>牢固树立新发展理念，加强地膜生产、销售、使用和回收全过程监管，构建废旧地膜污染治理长效机制，全面提高地膜科学使用回收水平。</w:t>
      </w:r>
    </w:p>
    <w:p>
      <w:pPr>
        <w:pStyle w:val="6"/>
        <w:shd w:val="clear" w:color="auto" w:fill="FFFFFF"/>
        <w:spacing w:before="0" w:beforeAutospacing="0" w:after="0" w:afterAutospacing="0"/>
        <w:ind w:firstLine="640" w:firstLineChars="200"/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  <w:lang w:eastAsia="zh-CN"/>
        </w:rPr>
        <w:t>具体</w:t>
      </w:r>
      <w:r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  <w:lang w:val="en-US" w:eastAsia="zh-CN"/>
        </w:rPr>
        <w:t>做法</w:t>
      </w:r>
      <w:r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  <w:lang w:eastAsia="zh-CN"/>
        </w:rPr>
        <w:t>有：</w:t>
      </w:r>
    </w:p>
    <w:p>
      <w:pPr>
        <w:pStyle w:val="6"/>
        <w:shd w:val="clear" w:color="auto" w:fill="FFFFFF"/>
        <w:spacing w:before="0" w:beforeAutospacing="0" w:after="0" w:afterAutospacing="0"/>
        <w:ind w:firstLine="640" w:firstLineChars="200"/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  <w:lang w:val="en-US" w:eastAsia="zh-CN"/>
        </w:rPr>
        <w:t>1、扩大草食家畜规模，采用大型高效秸秆青贮机械，提高小麦、玉米秸秆饲料化利用率，通过过腹还田增大秸秆使用量。</w:t>
      </w:r>
    </w:p>
    <w:p>
      <w:pPr>
        <w:pStyle w:val="6"/>
        <w:shd w:val="clear" w:color="auto" w:fill="FFFFFF"/>
        <w:spacing w:before="0" w:beforeAutospacing="0" w:after="0" w:afterAutospacing="0"/>
        <w:ind w:firstLine="640" w:firstLineChars="200"/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  <w:lang w:val="en-US" w:eastAsia="zh-CN"/>
        </w:rPr>
        <w:t>2、提高规模养殖场对秸秆基料利用、食用菌袋料对果树树枝利用，沼液沼渣、袋料制肥还田提高土地有机质含量，形成可持续发展模式。</w:t>
      </w:r>
    </w:p>
    <w:p>
      <w:pPr>
        <w:pStyle w:val="6"/>
        <w:shd w:val="clear" w:color="auto" w:fill="FFFFFF"/>
        <w:spacing w:before="0" w:beforeAutospacing="0" w:after="0" w:afterAutospacing="0"/>
        <w:ind w:firstLine="640" w:firstLineChars="200"/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  <w:lang w:val="en-US" w:eastAsia="zh-CN"/>
        </w:rPr>
        <w:t>3、加强政策引导和监管，</w:t>
      </w:r>
      <w:r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</w:rPr>
        <w:t>加大新国标地膜推广力度，</w:t>
      </w:r>
      <w:r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  <w:lang w:val="en-US" w:eastAsia="zh-CN"/>
        </w:rPr>
        <w:t>做好农膜回收网点建立，加大对废弃物利用的政策和资金扶持。</w:t>
      </w:r>
    </w:p>
    <w:p>
      <w:pPr>
        <w:pStyle w:val="6"/>
        <w:shd w:val="clear" w:color="auto" w:fill="FFFFFF"/>
        <w:spacing w:before="0" w:beforeAutospacing="0" w:after="0" w:afterAutospacing="0"/>
        <w:ind w:firstLine="643" w:firstLineChars="200"/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  <w:lang w:eastAsia="zh-CN"/>
        </w:rPr>
      </w:pPr>
      <w:r>
        <w:rPr>
          <w:rFonts w:hint="eastAsia" w:ascii="楷体" w:hAnsi="楷体" w:eastAsia="楷体" w:cs="楷体"/>
          <w:b/>
          <w:bCs/>
          <w:color w:val="191919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color w:val="191919"/>
          <w:sz w:val="32"/>
          <w:szCs w:val="32"/>
          <w:shd w:val="clear" w:color="auto" w:fill="FFFFFF"/>
          <w:lang w:val="en-US" w:eastAsia="zh-CN"/>
        </w:rPr>
        <w:t>二</w:t>
      </w:r>
      <w:r>
        <w:rPr>
          <w:rFonts w:hint="eastAsia" w:ascii="楷体" w:hAnsi="楷体" w:eastAsia="楷体" w:cs="楷体"/>
          <w:b/>
          <w:bCs/>
          <w:color w:val="191919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楷体" w:hAnsi="楷体" w:eastAsia="楷体" w:cs="楷体"/>
          <w:b/>
          <w:bCs/>
          <w:color w:val="191919"/>
          <w:sz w:val="32"/>
          <w:szCs w:val="32"/>
          <w:shd w:val="clear" w:color="auto" w:fill="FFFFFF"/>
        </w:rPr>
        <w:t>加强</w:t>
      </w:r>
      <w:r>
        <w:rPr>
          <w:rFonts w:hint="eastAsia" w:ascii="楷体" w:hAnsi="楷体" w:eastAsia="楷体" w:cs="楷体"/>
          <w:b/>
          <w:bCs/>
          <w:color w:val="191919"/>
          <w:sz w:val="32"/>
          <w:szCs w:val="32"/>
          <w:shd w:val="clear" w:color="auto" w:fill="FFFFFF"/>
          <w:lang w:val="en-US" w:eastAsia="zh-CN"/>
        </w:rPr>
        <w:t>畜禽粪污资源化利用，推动</w:t>
      </w:r>
      <w:r>
        <w:rPr>
          <w:rFonts w:hint="eastAsia" w:ascii="楷体" w:hAnsi="楷体" w:eastAsia="楷体" w:cs="楷体"/>
          <w:b/>
          <w:bCs/>
          <w:color w:val="191919"/>
          <w:sz w:val="32"/>
          <w:szCs w:val="32"/>
          <w:shd w:val="clear" w:color="auto" w:fill="FFFFFF"/>
        </w:rPr>
        <w:t>畜禽养殖污染治理</w:t>
      </w:r>
      <w:r>
        <w:rPr>
          <w:rFonts w:hint="eastAsia" w:ascii="楷体" w:hAnsi="楷体" w:eastAsia="楷体" w:cs="楷体"/>
          <w:b/>
          <w:bCs/>
          <w:color w:val="191919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</w:rPr>
        <w:t>严格畜禽规模养殖环境监管，将规模以上畜禽养殖场纳入重点污染源管理。</w:t>
      </w:r>
      <w:r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  <w:lang w:val="en-US" w:eastAsia="zh-CN"/>
        </w:rPr>
        <w:t>配合环保部门对</w:t>
      </w:r>
      <w:r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</w:rPr>
        <w:t>畜禽养殖禁养区每年开展巡查监管不少于12次</w:t>
      </w:r>
      <w:r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  <w:lang w:val="en-US" w:eastAsia="zh-CN"/>
        </w:rPr>
        <w:t>倒逼养殖企业提高畜禽粪污配套设施，推动畜禽粪污由污染物变为资源加以利用</w:t>
      </w:r>
      <w:r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</w:rPr>
        <w:t>；指导规模养殖场配套完善畜禽粪污收集、处理、储存、利用设施</w:t>
      </w:r>
      <w:r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  <w:lang w:val="en-US" w:eastAsia="zh-CN"/>
        </w:rPr>
        <w:t>建设</w:t>
      </w:r>
      <w:r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</w:rPr>
        <w:t>，深入推进畜禽养殖废弃物资源化利用；每年开展1次粪污资源化利用技术培训，因地制宜推广健康养殖和粪污全量收集还田利用技术。</w:t>
      </w:r>
      <w:r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  <w:lang w:eastAsia="zh-CN"/>
        </w:rPr>
        <w:t>具体</w:t>
      </w:r>
      <w:r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  <w:lang w:val="en-US" w:eastAsia="zh-CN"/>
        </w:rPr>
        <w:t>做法</w:t>
      </w:r>
      <w:r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  <w:lang w:eastAsia="zh-CN"/>
        </w:rPr>
        <w:t>：</w:t>
      </w:r>
    </w:p>
    <w:p>
      <w:pPr>
        <w:pStyle w:val="6"/>
        <w:shd w:val="clear" w:color="auto" w:fill="FFFFFF"/>
        <w:spacing w:before="0" w:beforeAutospacing="0" w:after="0" w:afterAutospacing="0"/>
        <w:ind w:firstLine="640" w:firstLineChars="200"/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  <w:lang w:val="en-US" w:eastAsia="zh-CN"/>
        </w:rPr>
        <w:t>1、积极争取项目资金支持，引导养殖户畜禽养殖场粪污处理设施的投入，杜绝未经处理粪污出场。</w:t>
      </w:r>
    </w:p>
    <w:p>
      <w:pPr>
        <w:pStyle w:val="6"/>
        <w:shd w:val="clear" w:color="auto" w:fill="FFFFFF"/>
        <w:spacing w:before="0" w:beforeAutospacing="0" w:after="0" w:afterAutospacing="0"/>
        <w:ind w:firstLine="640" w:firstLineChars="200"/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  <w:lang w:val="en-US" w:eastAsia="zh-CN"/>
        </w:rPr>
        <w:t>2、鼓励乡、村合理布局，针对散养殖户集中养殖，在村镇规划中对有养殖传统村庄，规划养殖区域，统一设立粪污收集、处理设施，减少小、散养户资金少、人力不足难题推动散养户畜禽粪污处理问题。</w:t>
      </w:r>
    </w:p>
    <w:p>
      <w:pPr>
        <w:pStyle w:val="6"/>
        <w:shd w:val="clear" w:color="auto" w:fill="FFFFFF"/>
        <w:spacing w:before="0" w:beforeAutospacing="0" w:after="0" w:afterAutospacing="0"/>
        <w:ind w:firstLine="640" w:firstLineChars="200"/>
        <w:rPr>
          <w:rFonts w:hint="eastAsia" w:ascii="黑体" w:hAnsi="黑体" w:eastAsia="黑体" w:cs="黑体"/>
          <w:b w:val="0"/>
          <w:bCs w:val="0"/>
          <w:color w:val="191919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color w:val="191919"/>
          <w:sz w:val="32"/>
          <w:szCs w:val="32"/>
          <w:shd w:val="clear" w:color="auto" w:fill="FFFFFF"/>
        </w:rPr>
        <w:t>四、下一步</w:t>
      </w:r>
      <w:r>
        <w:rPr>
          <w:rFonts w:hint="eastAsia" w:ascii="黑体" w:hAnsi="黑体" w:eastAsia="黑体" w:cs="黑体"/>
          <w:b w:val="0"/>
          <w:bCs w:val="0"/>
          <w:color w:val="191919"/>
          <w:sz w:val="32"/>
          <w:szCs w:val="32"/>
          <w:shd w:val="clear" w:color="auto" w:fill="FFFFFF"/>
          <w:lang w:val="en-US" w:eastAsia="zh-CN"/>
        </w:rPr>
        <w:t>农业废弃物资源化利用</w:t>
      </w:r>
      <w:r>
        <w:rPr>
          <w:rFonts w:hint="eastAsia" w:ascii="黑体" w:hAnsi="黑体" w:eastAsia="黑体" w:cs="黑体"/>
          <w:b w:val="0"/>
          <w:bCs w:val="0"/>
          <w:color w:val="191919"/>
          <w:sz w:val="32"/>
          <w:szCs w:val="32"/>
          <w:shd w:val="clear" w:color="auto" w:fill="FFFFFF"/>
        </w:rPr>
        <w:t>思路</w:t>
      </w:r>
    </w:p>
    <w:p>
      <w:pPr>
        <w:pStyle w:val="6"/>
        <w:shd w:val="clear" w:color="auto" w:fill="FFFFFF"/>
        <w:spacing w:before="0" w:beforeAutospacing="0" w:after="0" w:afterAutospacing="0"/>
        <w:ind w:firstLine="643" w:firstLineChars="200"/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color w:val="191919"/>
          <w:sz w:val="32"/>
          <w:szCs w:val="32"/>
          <w:shd w:val="clear" w:color="auto" w:fill="FFFFFF"/>
          <w:lang w:eastAsia="zh-CN"/>
        </w:rPr>
        <w:t>（一）</w:t>
      </w:r>
      <w:r>
        <w:rPr>
          <w:rFonts w:hint="eastAsia" w:ascii="楷体" w:hAnsi="楷体" w:eastAsia="楷体" w:cs="楷体"/>
          <w:b/>
          <w:bCs/>
          <w:color w:val="191919"/>
          <w:sz w:val="32"/>
          <w:szCs w:val="32"/>
          <w:shd w:val="clear" w:color="auto" w:fill="FFFFFF"/>
        </w:rPr>
        <w:t>加强组织领导。</w:t>
      </w:r>
      <w:r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</w:rPr>
        <w:t>建立完善农业</w:t>
      </w:r>
      <w:r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  <w:lang w:val="en-US" w:eastAsia="zh-CN"/>
        </w:rPr>
        <w:t>废弃物资源化利用</w:t>
      </w:r>
      <w:r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</w:rPr>
        <w:t>工作推进机制，农业农村</w:t>
      </w:r>
      <w:r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  <w:lang w:val="en-US" w:eastAsia="zh-CN"/>
        </w:rPr>
        <w:t>部门加强农业废弃物处理新技术新工艺推广应用。真正使农民认识到“农业废弃物是放错地方的资源”</w:t>
      </w:r>
      <w:r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</w:rPr>
        <w:t>。</w:t>
      </w:r>
    </w:p>
    <w:p>
      <w:pPr>
        <w:pStyle w:val="6"/>
        <w:shd w:val="clear" w:color="auto" w:fill="FFFFFF"/>
        <w:spacing w:before="0" w:beforeAutospacing="0" w:after="0" w:afterAutospacing="0"/>
        <w:ind w:firstLine="643" w:firstLineChars="200"/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color w:val="191919"/>
          <w:sz w:val="32"/>
          <w:szCs w:val="32"/>
          <w:shd w:val="clear" w:color="auto" w:fill="FFFFFF"/>
          <w:lang w:eastAsia="zh-CN"/>
        </w:rPr>
        <w:t>（二）完善经济政策。</w:t>
      </w:r>
      <w:r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</w:rPr>
        <w:t>深入落实以绿色生态为导向的农业补贴制度，逐步建立农民施用有机肥市场激励机制，支持农户和新型农业经营主体施用有机肥和配方肥。执行农机购置补贴、秸秆和沼气发电上网标杆电价和上网电量全额保障性收购政策。落实农业废弃物资源化利用电价优惠政策。落实农业</w:t>
      </w:r>
      <w:r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  <w:lang w:val="en-US" w:eastAsia="zh-CN"/>
        </w:rPr>
        <w:t>废弃物资源化利用</w:t>
      </w:r>
      <w:r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</w:rPr>
        <w:t>支持政策。</w:t>
      </w:r>
    </w:p>
    <w:p>
      <w:pPr>
        <w:pStyle w:val="6"/>
        <w:shd w:val="clear" w:color="auto" w:fill="FFFFFF"/>
        <w:spacing w:before="0" w:beforeAutospacing="0" w:after="0" w:afterAutospacing="0"/>
        <w:ind w:firstLine="643" w:firstLineChars="200"/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color w:val="191919"/>
          <w:sz w:val="32"/>
          <w:szCs w:val="32"/>
          <w:shd w:val="clear" w:color="auto" w:fill="FFFFFF"/>
          <w:lang w:eastAsia="zh-CN"/>
        </w:rPr>
        <w:t>（三）强化资金保障。</w:t>
      </w:r>
      <w:r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</w:rPr>
        <w:t>建立稳定的农业</w:t>
      </w:r>
      <w:r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  <w:lang w:val="en-US" w:eastAsia="zh-CN"/>
        </w:rPr>
        <w:t>废弃物资源化利用</w:t>
      </w:r>
      <w:r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</w:rPr>
        <w:t>投入机制，统筹整合涉农资金，集中用于农业</w:t>
      </w:r>
      <w:r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  <w:lang w:val="en-US" w:eastAsia="zh-CN"/>
        </w:rPr>
        <w:t>废弃物资源化利用</w:t>
      </w:r>
      <w:r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</w:rPr>
        <w:t>。落实和完善融资贷款扶持政策，鼓励融资担保机构积极向农业</w:t>
      </w:r>
      <w:r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  <w:lang w:val="en-US" w:eastAsia="zh-CN"/>
        </w:rPr>
        <w:t>废弃物资源化利用</w:t>
      </w:r>
      <w:r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</w:rPr>
        <w:t>项目提供融资担保服务。采取以奖代补、先建后补、以工代赈等多种形式，充分发挥政府投资撬动作用，提高资金使用效率。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最后再次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感谢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委员们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的关心指导，希望今后继续对我们的工作予以关注和支持。</w:t>
      </w:r>
      <w:r>
        <w:rPr>
          <w:rFonts w:hint="eastAsia" w:ascii="仿宋" w:hAnsi="仿宋" w:eastAsia="仿宋" w:cs="仿宋"/>
          <w:sz w:val="32"/>
          <w:szCs w:val="32"/>
        </w:rPr>
        <w:t>　　　　　　　　</w:t>
      </w:r>
      <w:r>
        <w:rPr>
          <w:rFonts w:hint="eastAsia" w:ascii="仿宋" w:hAnsi="仿宋" w:eastAsia="仿宋" w:cs="仿宋"/>
          <w:bCs/>
          <w:sz w:val="32"/>
          <w:szCs w:val="32"/>
        </w:rPr>
        <w:t>　　　　　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4800" w:firstLineChars="1500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4800" w:firstLineChars="15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2023年7月25日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联系单位及电话: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三门峡市农业农村 </w:t>
      </w:r>
      <w:bookmarkStart w:id="0" w:name="_GoBack"/>
      <w:bookmarkEnd w:id="0"/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0398-2952298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联系人: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郭海勇</w:t>
      </w:r>
    </w:p>
    <w:p>
      <w:pPr>
        <w:pStyle w:val="2"/>
        <w:jc w:val="both"/>
        <w:rPr>
          <w:rFonts w:ascii="Times New Roman" w:cs="Times New Roman"/>
          <w:bCs/>
          <w:sz w:val="32"/>
          <w:szCs w:val="32"/>
        </w:rPr>
      </w:pPr>
    </w:p>
    <w:p>
      <w:pPr>
        <w:pStyle w:val="2"/>
        <w:jc w:val="both"/>
        <w:rPr>
          <w:rFonts w:ascii="Times New Roman" w:cs="Times New Roman"/>
          <w:bCs/>
          <w:sz w:val="32"/>
          <w:szCs w:val="32"/>
        </w:rPr>
      </w:pPr>
    </w:p>
    <w:p>
      <w:pPr>
        <w:pStyle w:val="2"/>
        <w:jc w:val="both"/>
        <w:rPr>
          <w:rFonts w:ascii="Times New Roman" w:cs="Times New Roman"/>
          <w:bCs/>
          <w:sz w:val="32"/>
          <w:szCs w:val="32"/>
        </w:rPr>
      </w:pPr>
    </w:p>
    <w:p>
      <w:pPr>
        <w:pStyle w:val="2"/>
        <w:jc w:val="both"/>
        <w:rPr>
          <w:rFonts w:ascii="Times New Roman" w:cs="Times New Roman"/>
          <w:bCs/>
          <w:sz w:val="32"/>
          <w:szCs w:val="32"/>
        </w:rPr>
      </w:pPr>
    </w:p>
    <w:p>
      <w:pPr>
        <w:pStyle w:val="2"/>
        <w:jc w:val="both"/>
        <w:rPr>
          <w:rFonts w:ascii="Times New Roman" w:cs="Times New Roman"/>
          <w:bCs/>
          <w:sz w:val="32"/>
          <w:szCs w:val="32"/>
        </w:rPr>
      </w:pPr>
    </w:p>
    <w:p>
      <w:pPr>
        <w:pStyle w:val="2"/>
        <w:jc w:val="both"/>
        <w:rPr>
          <w:rFonts w:ascii="Times New Roman" w:cs="Times New Roman"/>
          <w:bCs/>
          <w:sz w:val="32"/>
          <w:szCs w:val="32"/>
        </w:rPr>
      </w:pPr>
    </w:p>
    <w:p>
      <w:pPr>
        <w:pStyle w:val="2"/>
        <w:jc w:val="both"/>
        <w:rPr>
          <w:rFonts w:ascii="Times New Roman" w:cs="Times New Roman"/>
          <w:bCs/>
          <w:sz w:val="32"/>
          <w:szCs w:val="32"/>
        </w:rPr>
      </w:pPr>
    </w:p>
    <w:p>
      <w:pPr>
        <w:jc w:val="both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-11"/>
          <w:kern w:val="0"/>
          <w:sz w:val="32"/>
          <w:szCs w:val="32"/>
          <w:lang w:val="en-US" w:eastAsia="zh-CN" w:bidi="ar-SA"/>
        </w:rPr>
        <w:t>抄送：市政协提案委（3份），市政府办人大政协联络科（1份）。</w:t>
      </w:r>
    </w:p>
    <w:p>
      <w:pPr>
        <w:keepNext w:val="0"/>
        <w:keepLines w:val="0"/>
        <w:pageBreakBefore w:val="0"/>
        <w:widowControl w:val="0"/>
        <w:pBdr>
          <w:top w:val="single" w:color="auto" w:sz="6" w:space="0"/>
          <w:bottom w:val="single" w:color="auto" w:sz="6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32"/>
          <w:szCs w:val="32"/>
        </w:rPr>
        <w:t>三门峡市农业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农村</w:t>
      </w:r>
      <w:r>
        <w:rPr>
          <w:rFonts w:hint="eastAsia" w:ascii="仿宋" w:hAnsi="仿宋" w:eastAsia="仿宋" w:cs="仿宋"/>
          <w:sz w:val="32"/>
          <w:szCs w:val="32"/>
        </w:rPr>
        <w:t xml:space="preserve">局办公室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</w:rPr>
        <w:t>日印</w:t>
      </w:r>
    </w:p>
    <w:sectPr>
      <w:footerReference r:id="rId3" w:type="default"/>
      <w:pgSz w:w="11906" w:h="16838"/>
      <w:pgMar w:top="2098" w:right="1474" w:bottom="1984" w:left="1587" w:header="851" w:footer="1361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0Y2U4Yjg3YjA3MjA4MGE5YWE1MTcxNTk3YTc4M2EifQ=="/>
  </w:docVars>
  <w:rsids>
    <w:rsidRoot w:val="30DA1BE2"/>
    <w:rsid w:val="028B0A31"/>
    <w:rsid w:val="038B1C6A"/>
    <w:rsid w:val="040D00EE"/>
    <w:rsid w:val="058A7C48"/>
    <w:rsid w:val="0B403483"/>
    <w:rsid w:val="0E000649"/>
    <w:rsid w:val="0E8F4578"/>
    <w:rsid w:val="0F5F608D"/>
    <w:rsid w:val="10CC6FC4"/>
    <w:rsid w:val="11895257"/>
    <w:rsid w:val="16A46254"/>
    <w:rsid w:val="17D03408"/>
    <w:rsid w:val="1911184C"/>
    <w:rsid w:val="1A295829"/>
    <w:rsid w:val="1B9C4606"/>
    <w:rsid w:val="1EBB4EBE"/>
    <w:rsid w:val="1EE43B5C"/>
    <w:rsid w:val="21D52EDF"/>
    <w:rsid w:val="249F5D49"/>
    <w:rsid w:val="282647CB"/>
    <w:rsid w:val="2A24600D"/>
    <w:rsid w:val="2AFA0B1C"/>
    <w:rsid w:val="2C83526D"/>
    <w:rsid w:val="2EBF7D32"/>
    <w:rsid w:val="30DA1BE2"/>
    <w:rsid w:val="31C003CA"/>
    <w:rsid w:val="31FB674A"/>
    <w:rsid w:val="332350B4"/>
    <w:rsid w:val="3428494C"/>
    <w:rsid w:val="348F22D5"/>
    <w:rsid w:val="39B50A30"/>
    <w:rsid w:val="3CCB40C7"/>
    <w:rsid w:val="3E686071"/>
    <w:rsid w:val="3F5D3A26"/>
    <w:rsid w:val="40DA7158"/>
    <w:rsid w:val="411168E1"/>
    <w:rsid w:val="44C47F34"/>
    <w:rsid w:val="44D53D34"/>
    <w:rsid w:val="45B00449"/>
    <w:rsid w:val="48DA400F"/>
    <w:rsid w:val="494D2A33"/>
    <w:rsid w:val="4C4814AC"/>
    <w:rsid w:val="5038161B"/>
    <w:rsid w:val="51E407D5"/>
    <w:rsid w:val="52C673B2"/>
    <w:rsid w:val="58D26AB1"/>
    <w:rsid w:val="5B0F5D9A"/>
    <w:rsid w:val="5D5117FE"/>
    <w:rsid w:val="5D8440F2"/>
    <w:rsid w:val="5F7A755A"/>
    <w:rsid w:val="632D5E3B"/>
    <w:rsid w:val="639C18F4"/>
    <w:rsid w:val="65A0794F"/>
    <w:rsid w:val="65F75DA9"/>
    <w:rsid w:val="680C5410"/>
    <w:rsid w:val="6A070584"/>
    <w:rsid w:val="6B691FEE"/>
    <w:rsid w:val="726A7902"/>
    <w:rsid w:val="72EF4794"/>
    <w:rsid w:val="73A512E4"/>
    <w:rsid w:val="75581C94"/>
    <w:rsid w:val="75D25EEA"/>
    <w:rsid w:val="76F8372F"/>
    <w:rsid w:val="79711576"/>
    <w:rsid w:val="7D221505"/>
    <w:rsid w:val="7E1D6E84"/>
    <w:rsid w:val="7F56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99"/>
    <w:pPr>
      <w:autoSpaceDE w:val="0"/>
      <w:autoSpaceDN w:val="0"/>
      <w:adjustRightInd w:val="0"/>
      <w:jc w:val="left"/>
    </w:pPr>
    <w:rPr>
      <w:rFonts w:ascii="仿宋_GB2312" w:hAnsi="Times New Roman" w:eastAsia="仿宋_GB2312"/>
      <w:color w:val="000000"/>
      <w:kern w:val="0"/>
      <w:sz w:val="24"/>
      <w:szCs w:val="24"/>
    </w:rPr>
  </w:style>
  <w:style w:type="paragraph" w:styleId="3">
    <w:name w:val="Body Text"/>
    <w:basedOn w:val="1"/>
    <w:next w:val="1"/>
    <w:unhideWhenUsed/>
    <w:qFormat/>
    <w:uiPriority w:val="99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3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1790</Words>
  <Characters>1848</Characters>
  <Lines>0</Lines>
  <Paragraphs>0</Paragraphs>
  <TotalTime>7</TotalTime>
  <ScaleCrop>false</ScaleCrop>
  <LinksUpToDate>false</LinksUpToDate>
  <CharactersWithSpaces>1904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2023-03-15T08:24:00Z</dcterms:created>
  <dc:creator>猫叔</dc:creator>
  <cp:lastModifiedBy>能源办</cp:lastModifiedBy>
  <cp:lastPrinted>2023-08-10T03:19:13Z</cp:lastPrinted>
  <dcterms:modified xsi:type="dcterms:W3CDTF">2023-08-10T03:19:37Z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A456AE7243104C818034B1185FABD625</vt:lpwstr>
  </property>
</Properties>
</file>