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hAnsi="宋体" w:eastAsia="黑体" w:cs="黑体"/>
          <w:sz w:val="32"/>
          <w:szCs w:val="32"/>
          <w:u w:val="none"/>
          <w:lang w:val="en-US"/>
        </w:rPr>
      </w:pPr>
      <w:r>
        <w:rPr>
          <w:rFonts w:hint="eastAsia" w:ascii="黑体" w:hAnsi="宋体" w:eastAsia="黑体" w:cs="黑体"/>
          <w:sz w:val="40"/>
          <w:szCs w:val="40"/>
          <w:u w:val="none"/>
          <w:lang w:val="en-US"/>
        </w:rPr>
        <w:t>关于</w:t>
      </w:r>
      <w:r>
        <w:rPr>
          <w:rFonts w:hint="eastAsia" w:ascii="黑体" w:hAnsi="宋体" w:eastAsia="黑体" w:cs="黑体"/>
          <w:sz w:val="40"/>
          <w:szCs w:val="40"/>
          <w:u w:val="none"/>
          <w:lang w:val="en-US" w:eastAsia="zh-CN"/>
        </w:rPr>
        <w:t>加快企业合规建设、助推法治化营商环境优化的</w:t>
      </w:r>
      <w:r>
        <w:rPr>
          <w:rFonts w:hint="eastAsia" w:ascii="黑体" w:hAnsi="宋体" w:eastAsia="黑体" w:cs="黑体"/>
          <w:sz w:val="40"/>
          <w:szCs w:val="40"/>
          <w:u w:val="none"/>
          <w:lang w:val="en-US"/>
        </w:rPr>
        <w:t>建议</w:t>
      </w:r>
      <w:r>
        <w:rPr>
          <w:rFonts w:hint="eastAsia" w:ascii="黑体" w:hAnsi="宋体" w:eastAsia="黑体" w:cs="黑体"/>
          <w:sz w:val="32"/>
          <w:szCs w:val="32"/>
          <w:u w:val="none"/>
          <w:lang w:val="en-US"/>
        </w:rPr>
        <w:t xml:space="preserve"> </w:t>
      </w:r>
    </w:p>
    <w:p>
      <w:pPr>
        <w:jc w:val="both"/>
        <w:rPr>
          <w:rFonts w:hint="eastAsia" w:ascii="黑体" w:hAnsi="宋体" w:eastAsia="黑体" w:cs="黑体"/>
          <w:sz w:val="24"/>
          <w:szCs w:val="24"/>
          <w:lang w:val="en-US"/>
        </w:rPr>
      </w:pPr>
      <w:r>
        <w:rPr>
          <w:rFonts w:hint="eastAsia" w:ascii="黑体" w:hAnsi="宋体" w:eastAsia="黑体" w:cs="黑体"/>
          <w:sz w:val="32"/>
          <w:szCs w:val="32"/>
          <w:lang w:eastAsia="zh-CN"/>
        </w:rPr>
        <w:t>内容：（情况分析、建议和解决方法）</w:t>
      </w:r>
    </w:p>
    <w:p>
      <w:pPr>
        <w:spacing w:line="500" w:lineRule="exact"/>
        <w:jc w:val="both"/>
        <w:rPr>
          <w:rFonts w:hint="eastAsia" w:ascii="黑体" w:hAnsi="宋体" w:eastAsia="黑体" w:cs="黑体"/>
          <w:sz w:val="32"/>
          <w:szCs w:val="32"/>
          <w:lang w:val="en-US" w:eastAsia="zh-CN"/>
        </w:rPr>
      </w:pPr>
    </w:p>
    <w:p>
      <w:pPr>
        <w:spacing w:line="500" w:lineRule="exact"/>
        <w:rPr>
          <w:rFonts w:hint="eastAsia" w:ascii="黑体" w:hAnsi="宋体" w:eastAsia="黑体" w:cs="黑体"/>
          <w:sz w:val="32"/>
          <w:szCs w:val="32"/>
          <w:lang w:val="en-US" w:eastAsia="zh-CN"/>
        </w:rPr>
      </w:pPr>
      <w:r>
        <w:rPr>
          <w:rFonts w:hint="eastAsia" w:ascii="黑体" w:hAnsi="宋体" w:eastAsia="黑体" w:cs="黑体"/>
          <w:sz w:val="32"/>
          <w:szCs w:val="32"/>
          <w:lang w:val="en-US" w:eastAsia="zh-CN"/>
        </w:rPr>
        <w:t xml:space="preserve">【情况分析】 </w:t>
      </w:r>
    </w:p>
    <w:p>
      <w:pPr>
        <w:pStyle w:val="11"/>
        <w:keepNext w:val="0"/>
        <w:keepLines w:val="0"/>
        <w:widowControl/>
        <w:suppressLineNumbers w:val="0"/>
        <w:spacing w:before="0" w:beforeAutospacing="0" w:after="0" w:afterAutospacing="0"/>
        <w:jc w:val="both"/>
        <w:rPr>
          <w:rFonts w:hint="eastAsia" w:ascii="黑体" w:hAnsi="黑体" w:eastAsia="黑体" w:cs="黑体"/>
          <w:sz w:val="32"/>
          <w:szCs w:val="32"/>
        </w:rPr>
      </w:pPr>
      <w:r>
        <w:rPr>
          <w:rFonts w:hint="eastAsia" w:ascii="黑体" w:hAnsi="黑体" w:eastAsia="黑体" w:cs="黑体"/>
          <w:sz w:val="32"/>
          <w:szCs w:val="32"/>
          <w:lang w:val="en-US" w:eastAsia="zh-CN"/>
        </w:rPr>
        <w:t>1、</w:t>
      </w:r>
      <w:r>
        <w:rPr>
          <w:rFonts w:hint="eastAsia" w:ascii="黑体" w:hAnsi="黑体" w:eastAsia="黑体" w:cs="黑体"/>
          <w:sz w:val="32"/>
          <w:szCs w:val="32"/>
        </w:rPr>
        <w:t>法治化营商环境建设在企业治理层面呼唤企业合规，企业合规可有效助推法治化营商环境建设。良善的营商环境要求市场竞争公平公正、公开透明，这是法治建设的基本内涵要求。随着国务院《优化营商环境条例》的生效实施，法治化营商环境建设步入新阶段，构建法治化营商环境是国家治理现代化的应有之义。构建法治化营商环境，其核心在于处理好政府监管与市场之间的关系，市场各主体行为均应纳入法治化轨道。</w:t>
      </w:r>
      <w:r>
        <w:rPr>
          <w:rFonts w:hint="eastAsia" w:ascii="黑体" w:hAnsi="黑体" w:eastAsia="黑体" w:cs="黑体"/>
          <w:sz w:val="32"/>
          <w:szCs w:val="32"/>
          <w:lang w:val="en-US" w:eastAsia="zh-CN"/>
        </w:rPr>
        <w:t>企业组织体是市场经济活动的重要参与者，企业合规经营，则法治化营商环境水到渠成。</w:t>
      </w:r>
    </w:p>
    <w:p>
      <w:pPr>
        <w:pStyle w:val="11"/>
        <w:keepNext w:val="0"/>
        <w:keepLines w:val="0"/>
        <w:widowControl/>
        <w:suppressLineNumbers w:val="0"/>
        <w:spacing w:before="0" w:beforeAutospacing="0" w:after="0" w:afterAutospacing="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w:t>
      </w:r>
      <w:r>
        <w:rPr>
          <w:rFonts w:hint="eastAsia" w:ascii="黑体" w:hAnsi="黑体" w:eastAsia="黑体" w:cs="黑体"/>
          <w:sz w:val="32"/>
          <w:szCs w:val="32"/>
        </w:rPr>
        <w:t>社会经济发展新时期，企业合规为法治化营商环境提供新思路。过往执法司法实践中，对企业组织体经营行为的规制往往采用强监管模式，即强调对组织体的违法犯罪行为采取事后严厉处罚策略，该模式存在治标不治本的弊病，且会耗费大量执法司法资源</w:t>
      </w:r>
      <w:r>
        <w:rPr>
          <w:rFonts w:hint="eastAsia" w:ascii="黑体" w:hAnsi="黑体" w:eastAsia="黑体" w:cs="黑体"/>
          <w:sz w:val="32"/>
          <w:szCs w:val="32"/>
          <w:lang w:eastAsia="zh-CN"/>
        </w:rPr>
        <w:t>。</w:t>
      </w:r>
      <w:r>
        <w:rPr>
          <w:rFonts w:hint="eastAsia" w:ascii="黑体" w:hAnsi="黑体" w:eastAsia="黑体" w:cs="黑体"/>
          <w:sz w:val="32"/>
          <w:szCs w:val="32"/>
        </w:rPr>
        <w:t>作为一种新型企业治理方式，企业合规强调事前企业预防性合规体系的构建以及事后整改性合规体系的完善，以最大化防控企业发展过程中面临的诸多合规风险。企业合规的直接目的在于防控合规风险，助推企业高质量发展，而深层价值则是社会治理方式转变，有助于推进企业依法治理，从而助推法治化营商环境建设。</w:t>
      </w:r>
    </w:p>
    <w:p>
      <w:pPr>
        <w:pStyle w:val="11"/>
        <w:keepNext w:val="0"/>
        <w:keepLines w:val="0"/>
        <w:widowControl/>
        <w:suppressLineNumbers w:val="0"/>
        <w:spacing w:before="0" w:beforeAutospacing="0" w:after="0" w:afterAutospacing="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3、试点情况表明，企业合规对法治化</w:t>
      </w:r>
      <w:r>
        <w:rPr>
          <w:rFonts w:hint="eastAsia" w:ascii="黑体" w:hAnsi="黑体" w:eastAsia="黑体" w:cs="黑体"/>
          <w:sz w:val="32"/>
          <w:szCs w:val="32"/>
        </w:rPr>
        <w:t>营商环境建设带来的助力效应</w:t>
      </w:r>
      <w:r>
        <w:rPr>
          <w:rFonts w:hint="eastAsia" w:ascii="黑体" w:hAnsi="黑体" w:eastAsia="黑体" w:cs="黑体"/>
          <w:sz w:val="32"/>
          <w:szCs w:val="32"/>
          <w:lang w:eastAsia="zh-CN"/>
        </w:rPr>
        <w:t>。</w:t>
      </w:r>
      <w:r>
        <w:rPr>
          <w:rFonts w:hint="eastAsia" w:ascii="黑体" w:hAnsi="黑体" w:eastAsia="黑体" w:cs="黑体"/>
          <w:sz w:val="32"/>
          <w:szCs w:val="32"/>
        </w:rPr>
        <w:t>从我国企业合规试点情况看，相当一部分涉案企业通过合规整改获得了不起诉的刑事程序激励，这既是贯彻“慎捕、慎诉”等保护民营企业的政策精神，也是法治化营商环境建设的必然要求，将在一定程度上助推企业“改过自新”，从而获得长远发展。从</w:t>
      </w:r>
      <w:r>
        <w:rPr>
          <w:rFonts w:hint="eastAsia" w:ascii="黑体" w:hAnsi="黑体" w:eastAsia="黑体" w:cs="黑体"/>
          <w:sz w:val="32"/>
          <w:szCs w:val="32"/>
          <w:lang w:val="en-US" w:eastAsia="zh-Hans"/>
        </w:rPr>
        <w:t>已颁布</w:t>
      </w:r>
      <w:r>
        <w:rPr>
          <w:rFonts w:hint="eastAsia" w:ascii="黑体" w:hAnsi="黑体" w:eastAsia="黑体" w:cs="黑体"/>
          <w:sz w:val="32"/>
          <w:szCs w:val="32"/>
        </w:rPr>
        <w:t>企业合规试点典型案例看，大多涉案企业合规体系建立后吸引了更多客户与其建立合作伙伴关系，企业业绩也呈递增态势，这正是企业合规给企业发展带来的利好价值，也是企业合规对法治化营商环境建设带来的助力效应。</w:t>
      </w:r>
    </w:p>
    <w:p>
      <w:pPr>
        <w:pStyle w:val="11"/>
        <w:keepNext w:val="0"/>
        <w:keepLines w:val="0"/>
        <w:widowControl/>
        <w:suppressLineNumbers w:val="0"/>
        <w:spacing w:before="0" w:beforeAutospacing="0" w:after="0" w:afterAutospacing="0"/>
        <w:jc w:val="both"/>
        <w:rPr>
          <w:rFonts w:hint="default" w:ascii="黑体" w:hAnsi="宋体" w:eastAsia="黑体" w:cs="黑体"/>
          <w:sz w:val="32"/>
          <w:szCs w:val="32"/>
          <w:lang w:val="en-US" w:eastAsia="zh-CN"/>
        </w:rPr>
      </w:pPr>
    </w:p>
    <w:p>
      <w:pPr>
        <w:pStyle w:val="11"/>
        <w:keepNext w:val="0"/>
        <w:keepLines w:val="0"/>
        <w:widowControl/>
        <w:suppressLineNumbers w:val="0"/>
        <w:spacing w:before="0" w:beforeAutospacing="0" w:after="0" w:afterAutospacing="0"/>
        <w:jc w:val="both"/>
        <w:rPr>
          <w:sz w:val="32"/>
          <w:szCs w:val="32"/>
        </w:rPr>
      </w:pPr>
      <w:r>
        <w:rPr>
          <w:rFonts w:hint="eastAsia" w:ascii="黑体" w:hAnsi="宋体" w:eastAsia="黑体" w:cs="黑体"/>
          <w:sz w:val="32"/>
          <w:szCs w:val="32"/>
          <w:lang w:val="en-US" w:eastAsia="zh-CN"/>
        </w:rPr>
        <w:t xml:space="preserve">【存在的问题】 </w:t>
      </w:r>
      <w:r>
        <w:rPr>
          <w:rFonts w:hint="eastAsia" w:ascii="黑体" w:eastAsia="黑体" w:cs="黑体"/>
          <w:sz w:val="32"/>
          <w:szCs w:val="32"/>
          <w:lang w:val="en-US" w:eastAsia="zh-CN"/>
        </w:rPr>
        <w:t>从企业层面看，企业对合规建设认识不足，重视程度不足，资源投入不足；从政府角度看，政府对企业合规建设监督指导不到位， 相关的管理机制和激励机制不健全</w:t>
      </w:r>
      <w:r>
        <w:rPr>
          <w:rFonts w:hint="eastAsia" w:ascii="黑体" w:eastAsia="黑体" w:cs="黑体"/>
          <w:sz w:val="32"/>
          <w:szCs w:val="32"/>
          <w:lang w:val="en-US" w:eastAsia="zh-Hans"/>
        </w:rPr>
        <w:t>；</w:t>
      </w:r>
      <w:r>
        <w:rPr>
          <w:rFonts w:hint="eastAsia" w:ascii="黑体" w:eastAsia="黑体" w:cs="黑体"/>
          <w:sz w:val="32"/>
          <w:szCs w:val="32"/>
          <w:lang w:val="en-US" w:eastAsia="zh-CN"/>
        </w:rPr>
        <w:t>从市场角度看，全市各行业的企业合规建设均缺乏深入推进，没有出台产业行业合规标准。</w:t>
      </w:r>
    </w:p>
    <w:p>
      <w:pPr>
        <w:pStyle w:val="11"/>
        <w:keepNext w:val="0"/>
        <w:keepLines w:val="0"/>
        <w:widowControl/>
        <w:suppressLineNumbers w:val="0"/>
        <w:spacing w:before="0" w:beforeAutospacing="0" w:after="0" w:afterAutospacing="0"/>
        <w:jc w:val="both"/>
        <w:rPr>
          <w:rFonts w:hint="eastAsia" w:ascii="黑体" w:hAnsi="宋体" w:eastAsia="黑体" w:cs="黑体"/>
          <w:sz w:val="32"/>
          <w:szCs w:val="32"/>
          <w:lang w:val="en-US"/>
        </w:rPr>
      </w:pPr>
      <w:r>
        <w:rPr>
          <w:rFonts w:hint="eastAsia" w:ascii="黑体" w:hAnsi="宋体" w:eastAsia="黑体" w:cs="黑体"/>
          <w:sz w:val="32"/>
          <w:szCs w:val="32"/>
          <w:lang w:val="en-US"/>
        </w:rPr>
        <w:t xml:space="preserve">【建议与意见 】 </w:t>
      </w:r>
    </w:p>
    <w:p>
      <w:pPr>
        <w:pStyle w:val="11"/>
        <w:keepNext w:val="0"/>
        <w:keepLines w:val="0"/>
        <w:widowControl/>
        <w:suppressLineNumbers w:val="0"/>
        <w:spacing w:before="0" w:beforeAutospacing="0" w:after="0" w:afterAutospacing="0"/>
        <w:jc w:val="both"/>
        <w:rPr>
          <w:sz w:val="32"/>
          <w:szCs w:val="32"/>
        </w:rPr>
      </w:pPr>
      <w:r>
        <w:rPr>
          <w:rFonts w:hint="eastAsia" w:ascii="黑体" w:hAnsi="宋体" w:eastAsia="黑体" w:cs="黑体"/>
          <w:sz w:val="32"/>
          <w:szCs w:val="32"/>
          <w:lang w:val="en-US"/>
        </w:rPr>
        <w:t>1、建议</w:t>
      </w:r>
      <w:r>
        <w:rPr>
          <w:rFonts w:hint="eastAsia" w:ascii="黑体" w:hAnsi="宋体" w:eastAsia="黑体" w:cs="黑体"/>
          <w:sz w:val="32"/>
          <w:szCs w:val="32"/>
          <w:lang w:val="en-US" w:eastAsia="zh-CN"/>
        </w:rPr>
        <w:t>三门峡市</w:t>
      </w:r>
      <w:r>
        <w:rPr>
          <w:rFonts w:hint="eastAsia" w:ascii="黑体" w:eastAsia="黑体" w:cs="黑体"/>
          <w:sz w:val="32"/>
          <w:szCs w:val="32"/>
          <w:lang w:val="en-US" w:eastAsia="zh-Hans"/>
        </w:rPr>
        <w:t>市场监督管理局</w:t>
      </w:r>
      <w:r>
        <w:rPr>
          <w:rFonts w:hint="eastAsia" w:ascii="黑体" w:hAnsi="宋体" w:eastAsia="黑体" w:cs="黑体"/>
          <w:sz w:val="32"/>
          <w:szCs w:val="32"/>
          <w:lang w:val="en-US" w:eastAsia="zh-CN"/>
        </w:rPr>
        <w:t>牵头，协调</w:t>
      </w:r>
      <w:r>
        <w:rPr>
          <w:rFonts w:hint="eastAsia" w:ascii="黑体" w:eastAsia="黑体" w:cs="黑体"/>
          <w:sz w:val="32"/>
          <w:szCs w:val="32"/>
          <w:lang w:val="en-US" w:eastAsia="zh-Hans"/>
        </w:rPr>
        <w:t>社会各级机构力量，</w:t>
      </w:r>
      <w:r>
        <w:rPr>
          <w:rFonts w:hint="eastAsia" w:ascii="黑体" w:eastAsia="黑体" w:cs="黑体"/>
          <w:sz w:val="32"/>
          <w:szCs w:val="32"/>
          <w:lang w:val="en-US" w:eastAsia="zh-CN"/>
        </w:rPr>
        <w:t>借鉴先进地区经验，成立企业合规建设服务站</w:t>
      </w:r>
      <w:r>
        <w:rPr>
          <w:rFonts w:hint="eastAsia" w:ascii="黑体" w:eastAsia="黑体" w:cs="黑体"/>
          <w:sz w:val="32"/>
          <w:szCs w:val="32"/>
          <w:lang w:val="en-US" w:eastAsia="zh-Hans"/>
        </w:rPr>
        <w:t>或</w:t>
      </w:r>
      <w:r>
        <w:rPr>
          <w:rFonts w:hint="eastAsia" w:ascii="黑体" w:eastAsia="黑体" w:cs="黑体"/>
          <w:sz w:val="32"/>
          <w:szCs w:val="32"/>
          <w:lang w:val="en-US" w:eastAsia="zh-CN"/>
        </w:rPr>
        <w:t>企业合规建设研究中心</w:t>
      </w:r>
      <w:r>
        <w:rPr>
          <w:rFonts w:hint="eastAsia" w:ascii="黑体" w:hAnsi="宋体" w:eastAsia="黑体" w:cs="黑体"/>
          <w:sz w:val="32"/>
          <w:szCs w:val="32"/>
          <w:lang w:val="en-US"/>
        </w:rPr>
        <w:t xml:space="preserve">。 </w:t>
      </w:r>
    </w:p>
    <w:p>
      <w:pPr>
        <w:pStyle w:val="11"/>
        <w:keepNext w:val="0"/>
        <w:keepLines w:val="0"/>
        <w:widowControl/>
        <w:suppressLineNumbers w:val="0"/>
        <w:spacing w:before="0" w:beforeAutospacing="0" w:after="0" w:afterAutospacing="0"/>
        <w:jc w:val="both"/>
        <w:rPr>
          <w:rFonts w:hint="eastAsia" w:ascii="黑体" w:eastAsia="黑体" w:cs="黑体"/>
          <w:sz w:val="32"/>
          <w:szCs w:val="32"/>
          <w:lang w:val="en-US" w:eastAsia="zh-CN"/>
        </w:rPr>
      </w:pPr>
      <w:r>
        <w:rPr>
          <w:rFonts w:hint="eastAsia" w:ascii="黑体" w:hAnsi="宋体" w:eastAsia="黑体" w:cs="黑体"/>
          <w:sz w:val="32"/>
          <w:szCs w:val="32"/>
          <w:lang w:val="en-US"/>
        </w:rPr>
        <w:t>2、</w:t>
      </w:r>
      <w:r>
        <w:rPr>
          <w:rFonts w:hint="eastAsia" w:ascii="黑体" w:eastAsia="黑体" w:cs="黑体"/>
          <w:sz w:val="32"/>
          <w:szCs w:val="32"/>
          <w:lang w:val="en-US" w:eastAsia="zh-CN"/>
        </w:rPr>
        <w:t>三门峡市范围内</w:t>
      </w:r>
      <w:r>
        <w:rPr>
          <w:rFonts w:hint="eastAsia" w:ascii="黑体" w:hAnsi="宋体" w:eastAsia="黑体" w:cs="黑体"/>
          <w:sz w:val="32"/>
          <w:szCs w:val="32"/>
          <w:lang w:val="en-US" w:eastAsia="zh-CN"/>
        </w:rPr>
        <w:t>企业要强化主体责任意识，建立企业合规问题清单、需求清单，完善内控制度流程，不断提升依法治企和管理能力。各行业、商协会、镇（街道）商会及工业园区要分析梳理同一行业领域内企业共性风险，引导出台重点产业行业合规标准</w:t>
      </w:r>
      <w:r>
        <w:rPr>
          <w:rFonts w:hint="eastAsia" w:ascii="黑体" w:eastAsia="黑体" w:cs="黑体"/>
          <w:sz w:val="32"/>
          <w:szCs w:val="32"/>
          <w:lang w:val="en-US" w:eastAsia="zh-CN"/>
        </w:rPr>
        <w:t>。</w:t>
      </w:r>
    </w:p>
    <w:p>
      <w:pPr>
        <w:pStyle w:val="11"/>
        <w:keepNext w:val="0"/>
        <w:keepLines w:val="0"/>
        <w:widowControl/>
        <w:suppressLineNumbers w:val="0"/>
        <w:spacing w:before="0" w:beforeAutospacing="0" w:after="0" w:afterAutospacing="0"/>
        <w:jc w:val="both"/>
        <w:rPr>
          <w:rFonts w:hint="eastAsia" w:ascii="黑体" w:hAnsi="宋体" w:eastAsia="黑体" w:cs="黑体"/>
          <w:sz w:val="32"/>
          <w:szCs w:val="32"/>
          <w:lang w:val="en-US" w:eastAsia="zh-CN"/>
        </w:rPr>
      </w:pPr>
      <w:r>
        <w:rPr>
          <w:rFonts w:hint="eastAsia" w:ascii="黑体" w:eastAsia="黑体" w:cs="黑体"/>
          <w:sz w:val="32"/>
          <w:szCs w:val="32"/>
          <w:lang w:val="en-US" w:eastAsia="zh-CN"/>
        </w:rPr>
        <w:t>3、三门峡市政府</w:t>
      </w:r>
      <w:r>
        <w:rPr>
          <w:rFonts w:hint="eastAsia" w:ascii="黑体" w:hAnsi="宋体" w:eastAsia="黑体" w:cs="黑体"/>
          <w:sz w:val="32"/>
          <w:szCs w:val="32"/>
          <w:lang w:val="en-US" w:eastAsia="zh-CN"/>
        </w:rPr>
        <w:t>相关部门要协同发力、信息共享，分产业系统梳理各自执法监管领域的高频合规风险清单，</w:t>
      </w:r>
      <w:r>
        <w:rPr>
          <w:rFonts w:hint="eastAsia" w:ascii="黑体" w:eastAsia="黑体" w:cs="黑体"/>
          <w:sz w:val="32"/>
          <w:szCs w:val="32"/>
          <w:lang w:val="en-US" w:eastAsia="zh-CN"/>
        </w:rPr>
        <w:t>健全相关的管理机制和激励机制，</w:t>
      </w:r>
      <w:r>
        <w:rPr>
          <w:rFonts w:hint="eastAsia" w:ascii="黑体" w:hAnsi="宋体" w:eastAsia="黑体" w:cs="黑体"/>
          <w:sz w:val="32"/>
          <w:szCs w:val="32"/>
          <w:lang w:val="en-US" w:eastAsia="zh-CN"/>
        </w:rPr>
        <w:t>推动企业健全合规体系。</w:t>
      </w:r>
      <w:bookmarkStart w:id="0" w:name="_GoBack"/>
      <w:bookmarkEnd w:id="0"/>
    </w:p>
    <w:p>
      <w:pPr>
        <w:pStyle w:val="11"/>
        <w:keepNext w:val="0"/>
        <w:keepLines w:val="0"/>
        <w:widowControl/>
        <w:suppressLineNumbers w:val="0"/>
        <w:spacing w:before="0" w:beforeAutospacing="0" w:after="0" w:afterAutospacing="0"/>
        <w:jc w:val="both"/>
        <w:rPr>
          <w:rFonts w:hint="eastAsia" w:ascii="黑体" w:hAnsi="宋体" w:eastAsia="黑体" w:cs="黑体"/>
          <w:sz w:val="32"/>
          <w:szCs w:val="32"/>
          <w:lang w:val="en-US" w:eastAsia="zh-CN"/>
        </w:rPr>
      </w:pPr>
      <w:r>
        <w:rPr>
          <w:rFonts w:hint="eastAsia" w:ascii="黑体" w:eastAsia="黑体" w:cs="黑体"/>
          <w:sz w:val="32"/>
          <w:szCs w:val="32"/>
          <w:lang w:val="en-US" w:eastAsia="zh-CN"/>
        </w:rPr>
        <w:t>4、</w:t>
      </w:r>
      <w:r>
        <w:rPr>
          <w:rFonts w:hint="eastAsia" w:ascii="黑体" w:hAnsi="宋体" w:eastAsia="黑体" w:cs="黑体"/>
          <w:sz w:val="32"/>
          <w:szCs w:val="32"/>
          <w:lang w:val="en-US" w:eastAsia="zh-CN"/>
        </w:rPr>
        <w:t>第三方机构要充分发挥专业力量作用，为企业提供法律咨询、法治体检和合规指导等服务，助推</w:t>
      </w:r>
      <w:r>
        <w:rPr>
          <w:rFonts w:hint="eastAsia" w:ascii="黑体" w:eastAsia="黑体" w:cs="黑体"/>
          <w:sz w:val="32"/>
          <w:szCs w:val="32"/>
          <w:lang w:val="en-US" w:eastAsia="zh-CN"/>
        </w:rPr>
        <w:t>法治化营商环境优化。</w:t>
      </w:r>
    </w:p>
    <w:sectPr>
      <w:pgSz w:w="11906" w:h="16839"/>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43"/>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footnotePr>
    <w:footnote w:id="0"/>
    <w:footnote w:id="1"/>
  </w:foot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NTkxZTM1MTcyNWM5M2M4MzNkNDgzZGY1ZTFiYTMifQ=="/>
  </w:docVars>
  <w:rsids>
    <w:rsidRoot w:val="00000000"/>
    <w:rsid w:val="01D636E1"/>
    <w:rsid w:val="083D1B91"/>
    <w:rsid w:val="1AD02149"/>
    <w:rsid w:val="1C0B42BE"/>
    <w:rsid w:val="27F419FA"/>
    <w:rsid w:val="2C5C3D59"/>
    <w:rsid w:val="2C8A4868"/>
    <w:rsid w:val="35CD05E6"/>
    <w:rsid w:val="37F524EF"/>
    <w:rsid w:val="39DA600C"/>
    <w:rsid w:val="3A876192"/>
    <w:rsid w:val="487748CF"/>
    <w:rsid w:val="4B5D5934"/>
    <w:rsid w:val="4F005E52"/>
    <w:rsid w:val="524B5F75"/>
    <w:rsid w:val="53ED0E1F"/>
    <w:rsid w:val="5FE64EF2"/>
    <w:rsid w:val="69AE677E"/>
    <w:rsid w:val="6F2F0361"/>
    <w:rsid w:val="6F8F2BAE"/>
    <w:rsid w:val="71DB20DB"/>
    <w:rsid w:val="77874247"/>
    <w:rsid w:val="79FE40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4">
    <w:name w:val="Default Paragraph Font"/>
    <w:qFormat/>
    <w:uiPriority w:val="0"/>
  </w:style>
  <w:style w:type="table" w:default="1" w:styleId="12">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9">
    <w:name w:val="header"/>
    <w:basedOn w:val="1"/>
    <w:qFormat/>
    <w:uiPriority w:val="0"/>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Times New Roman" w:hAnsi="Times New Roman" w:eastAsia="宋体" w:cs="Times New Roman"/>
      <w:kern w:val="2"/>
      <w:sz w:val="18"/>
      <w:szCs w:val="18"/>
      <w:lang w:val="en-US" w:eastAsia="zh-CN" w:bidi="ar"/>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0" w:beforeAutospacing="1" w:after="0" w:afterAutospacing="1"/>
      <w:ind w:left="0" w:right="0"/>
      <w:jc w:val="left"/>
    </w:pPr>
    <w:rPr>
      <w:rFonts w:ascii="宋体" w:hAnsi="宋体" w:eastAsia="宋体" w:cs="宋体"/>
      <w:kern w:val="0"/>
      <w:sz w:val="24"/>
      <w:lang w:val="en-US" w:eastAsia="zh-CN" w:bidi="ar"/>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 China</Company>
  <Pages>4</Pages>
  <Words>1217</Words>
  <Characters>1236</Characters>
  <Lines>5</Lines>
  <Paragraphs>1</Paragraphs>
  <TotalTime>4</TotalTime>
  <ScaleCrop>false</ScaleCrop>
  <LinksUpToDate>false</LinksUpToDate>
  <CharactersWithSpaces>1355</CharactersWithSpaces>
  <Application>WPS Office_5.2.0.7734_F1E327BC-269C-435d-A152-05C5408002CA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2411-12-30T00:00:00Z</dcterms:created>
  <dc:creator>user</dc:creator>
  <cp:lastModifiedBy>咏梅</cp:lastModifiedBy>
  <dcterms:modified xsi:type="dcterms:W3CDTF">2024-02-18T10:54:22Z</dcterms:modified>
  <dc:title>198号关于法院开展诉讼保全工作的意见和建议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2052-5.2.0.7734</vt:lpwstr>
  </property>
  <property fmtid="{D5CDD505-2E9C-101B-9397-08002B2CF9AE}" pid="3" name="ICV">
    <vt:lpwstr>09685C5D7332445AA96DC007DF08B3E6_13</vt:lpwstr>
  </property>
</Properties>
</file>